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6DCBC" w14:textId="77777777" w:rsidR="00775A03" w:rsidRPr="00B048E2" w:rsidRDefault="00775A03" w:rsidP="00775A03">
      <w:pPr>
        <w:jc w:val="center"/>
        <w:rPr>
          <w:rFonts w:cs="Times New Roman"/>
          <w:szCs w:val="28"/>
          <w:lang w:val="en-GB"/>
        </w:rPr>
      </w:pPr>
      <w:r w:rsidRPr="00B048E2">
        <w:rPr>
          <w:rFonts w:cs="Times New Roman"/>
          <w:szCs w:val="28"/>
          <w:lang w:val="en-GB"/>
        </w:rPr>
        <w:t>MINISTRY OF EDUCATION AND SCIENCE OF UKRAINE</w:t>
      </w:r>
    </w:p>
    <w:p w14:paraId="549EE971" w14:textId="77777777" w:rsidR="00775A03" w:rsidRPr="00B048E2" w:rsidRDefault="00775A03" w:rsidP="00775A03">
      <w:pPr>
        <w:jc w:val="center"/>
        <w:rPr>
          <w:rFonts w:cs="Times New Roman"/>
          <w:szCs w:val="28"/>
          <w:lang w:val="en-GB"/>
        </w:rPr>
      </w:pPr>
      <w:bookmarkStart w:id="0" w:name="_Hlk144999419"/>
      <w:r w:rsidRPr="00B048E2">
        <w:rPr>
          <w:rFonts w:cs="Times New Roman"/>
          <w:szCs w:val="28"/>
          <w:lang w:val="en-GB"/>
        </w:rPr>
        <w:t>V. N. KARAZIN KHARKIV NATIONAL UNIVERSITY</w:t>
      </w:r>
    </w:p>
    <w:p w14:paraId="6F6E8963" w14:textId="77777777" w:rsidR="00775A03" w:rsidRPr="00B048E2" w:rsidRDefault="00775A03" w:rsidP="00775A03">
      <w:pPr>
        <w:rPr>
          <w:rFonts w:cs="Times New Roman"/>
          <w:spacing w:val="60"/>
          <w:szCs w:val="28"/>
          <w:lang w:val="en-GB"/>
        </w:rPr>
      </w:pPr>
    </w:p>
    <w:bookmarkEnd w:id="0"/>
    <w:p w14:paraId="7E998609" w14:textId="77777777" w:rsidR="00775A03" w:rsidRPr="00B048E2" w:rsidRDefault="00775A03" w:rsidP="00775A03">
      <w:pPr>
        <w:rPr>
          <w:lang w:val="en-GB"/>
        </w:rPr>
      </w:pPr>
      <w:r w:rsidRPr="00B048E2">
        <w:rPr>
          <w:lang w:val="en-GB"/>
        </w:rPr>
        <w:t>CONFIRMED</w:t>
      </w:r>
    </w:p>
    <w:p w14:paraId="62B7F6D6" w14:textId="77777777" w:rsidR="00775A03" w:rsidRPr="00B048E2" w:rsidRDefault="00775A03" w:rsidP="00775A03">
      <w:pPr>
        <w:rPr>
          <w:lang w:val="en-GB"/>
        </w:rPr>
      </w:pPr>
      <w:r w:rsidRPr="00B048E2">
        <w:rPr>
          <w:lang w:val="en-GB"/>
        </w:rPr>
        <w:t>Academic Council of</w:t>
      </w:r>
    </w:p>
    <w:p w14:paraId="46855B6A" w14:textId="77777777" w:rsidR="00775A03" w:rsidRPr="00B048E2" w:rsidRDefault="00775A03" w:rsidP="00775A03">
      <w:pPr>
        <w:rPr>
          <w:rFonts w:cs="Times New Roman"/>
          <w:szCs w:val="28"/>
          <w:lang w:val="en-GB"/>
        </w:rPr>
      </w:pPr>
      <w:r w:rsidRPr="00B048E2">
        <w:rPr>
          <w:rFonts w:cs="Times New Roman"/>
          <w:szCs w:val="28"/>
          <w:lang w:val="en-GB"/>
        </w:rPr>
        <w:t>V. N. Karazin Kharkiv National University</w:t>
      </w:r>
    </w:p>
    <w:p w14:paraId="0510CC06" w14:textId="77777777" w:rsidR="00775A03" w:rsidRPr="00B048E2" w:rsidRDefault="00775A03" w:rsidP="00775A03">
      <w:pPr>
        <w:rPr>
          <w:rFonts w:cs="Times New Roman"/>
          <w:szCs w:val="28"/>
          <w:lang w:val="en-GB"/>
        </w:rPr>
      </w:pPr>
      <w:r w:rsidRPr="00B048E2">
        <w:rPr>
          <w:rFonts w:cs="Times New Roman"/>
          <w:szCs w:val="28"/>
          <w:lang w:val="en-GB"/>
        </w:rPr>
        <w:t xml:space="preserve">“____” _____________ 20___ </w:t>
      </w:r>
    </w:p>
    <w:p w14:paraId="706FC5D6" w14:textId="77777777" w:rsidR="00775A03" w:rsidRPr="00B048E2" w:rsidRDefault="00775A03" w:rsidP="00775A03">
      <w:pPr>
        <w:rPr>
          <w:lang w:val="en-GB"/>
        </w:rPr>
      </w:pPr>
      <w:r w:rsidRPr="00B048E2">
        <w:rPr>
          <w:lang w:val="en-GB"/>
        </w:rPr>
        <w:t xml:space="preserve">protocol </w:t>
      </w:r>
      <w:r w:rsidRPr="00B048E2">
        <w:rPr>
          <w:rFonts w:cs="Times New Roman"/>
          <w:szCs w:val="28"/>
          <w:lang w:val="en-GB"/>
        </w:rPr>
        <w:t>№___</w:t>
      </w:r>
    </w:p>
    <w:p w14:paraId="0B05A3C6" w14:textId="77777777" w:rsidR="00775A03" w:rsidRPr="00B048E2" w:rsidRDefault="00775A03" w:rsidP="00775A03">
      <w:pPr>
        <w:rPr>
          <w:lang w:val="en-GB"/>
        </w:rPr>
      </w:pPr>
      <w:r w:rsidRPr="00B048E2">
        <w:rPr>
          <w:lang w:val="en-GB"/>
        </w:rPr>
        <w:t xml:space="preserve">Entered into force from </w:t>
      </w:r>
      <w:r w:rsidRPr="00B048E2">
        <w:rPr>
          <w:rFonts w:cs="Times New Roman"/>
          <w:szCs w:val="28"/>
          <w:lang w:val="en-GB"/>
        </w:rPr>
        <w:t>___________</w:t>
      </w:r>
    </w:p>
    <w:p w14:paraId="72688E4F" w14:textId="77777777" w:rsidR="00775A03" w:rsidRPr="00B048E2" w:rsidRDefault="00775A03" w:rsidP="00775A03">
      <w:pPr>
        <w:rPr>
          <w:lang w:val="en-GB"/>
        </w:rPr>
      </w:pPr>
      <w:r w:rsidRPr="00B048E2">
        <w:rPr>
          <w:lang w:val="en-GB"/>
        </w:rPr>
        <w:t xml:space="preserve">by order of </w:t>
      </w:r>
      <w:r w:rsidRPr="00B048E2">
        <w:rPr>
          <w:rFonts w:cs="Times New Roman"/>
          <w:szCs w:val="28"/>
          <w:lang w:val="en-GB"/>
        </w:rPr>
        <w:t>_____ 20__ № ____________</w:t>
      </w:r>
    </w:p>
    <w:p w14:paraId="3028736C" w14:textId="77777777" w:rsidR="00775A03" w:rsidRPr="00B048E2" w:rsidRDefault="00775A03" w:rsidP="00775A03">
      <w:pPr>
        <w:rPr>
          <w:lang w:val="en-GB"/>
        </w:rPr>
      </w:pPr>
      <w:r w:rsidRPr="00B048E2">
        <w:rPr>
          <w:lang w:val="en-GB"/>
        </w:rPr>
        <w:t>Vice-Rector for Research and Academic Affairs</w:t>
      </w:r>
    </w:p>
    <w:p w14:paraId="1AE0C07E" w14:textId="77777777" w:rsidR="00775A03" w:rsidRPr="00B048E2" w:rsidRDefault="00775A03" w:rsidP="00775A03">
      <w:pPr>
        <w:rPr>
          <w:sz w:val="20"/>
          <w:lang w:val="en-GB"/>
        </w:rPr>
      </w:pPr>
      <w:r w:rsidRPr="00B048E2">
        <w:rPr>
          <w:lang w:val="en-GB"/>
        </w:rPr>
        <w:t xml:space="preserve">_______________________ </w:t>
      </w:r>
      <w:r w:rsidRPr="00B048E2">
        <w:rPr>
          <w:sz w:val="20"/>
          <w:lang w:val="en-GB"/>
        </w:rPr>
        <w:t>(Name, SURNAME)</w:t>
      </w:r>
    </w:p>
    <w:p w14:paraId="3B455579" w14:textId="77777777" w:rsidR="00775A03" w:rsidRPr="00B048E2" w:rsidRDefault="00775A03" w:rsidP="00775A03">
      <w:pPr>
        <w:jc w:val="center"/>
        <w:rPr>
          <w:rFonts w:cs="Times New Roman"/>
          <w:spacing w:val="60"/>
          <w:szCs w:val="28"/>
          <w:lang w:val="en-GB"/>
        </w:rPr>
      </w:pPr>
    </w:p>
    <w:p w14:paraId="6DECE988" w14:textId="77777777" w:rsidR="00775A03" w:rsidRPr="00B048E2" w:rsidRDefault="00775A03" w:rsidP="00775A03">
      <w:pPr>
        <w:jc w:val="center"/>
        <w:rPr>
          <w:rFonts w:cs="Times New Roman"/>
          <w:spacing w:val="60"/>
          <w:szCs w:val="28"/>
          <w:lang w:val="en-GB"/>
        </w:rPr>
      </w:pPr>
    </w:p>
    <w:p w14:paraId="34C7F9CC" w14:textId="77777777" w:rsidR="00775A03" w:rsidRPr="00B048E2" w:rsidRDefault="00775A03" w:rsidP="00775A03">
      <w:pPr>
        <w:jc w:val="center"/>
        <w:rPr>
          <w:rFonts w:cs="Times New Roman"/>
          <w:spacing w:val="60"/>
          <w:szCs w:val="28"/>
          <w:lang w:val="en-GB"/>
        </w:rPr>
      </w:pPr>
    </w:p>
    <w:p w14:paraId="76C6D675" w14:textId="77777777" w:rsidR="00775A03" w:rsidRPr="00B048E2" w:rsidRDefault="00775A03" w:rsidP="00775A03">
      <w:pPr>
        <w:jc w:val="center"/>
        <w:rPr>
          <w:rFonts w:cs="Times New Roman"/>
          <w:spacing w:val="60"/>
          <w:szCs w:val="28"/>
          <w:lang w:val="en-GB"/>
        </w:rPr>
      </w:pPr>
    </w:p>
    <w:p w14:paraId="451E2E0E" w14:textId="77777777" w:rsidR="00775A03" w:rsidRPr="00B048E2" w:rsidRDefault="00775A03" w:rsidP="00775A03">
      <w:pPr>
        <w:jc w:val="center"/>
        <w:rPr>
          <w:rFonts w:cs="Times New Roman"/>
          <w:spacing w:val="60"/>
          <w:szCs w:val="28"/>
          <w:lang w:val="en-GB"/>
        </w:rPr>
      </w:pPr>
    </w:p>
    <w:p w14:paraId="31D9AA20" w14:textId="77777777" w:rsidR="00775A03" w:rsidRPr="00B048E2" w:rsidRDefault="00775A03" w:rsidP="00775A03">
      <w:pPr>
        <w:spacing w:after="120"/>
        <w:jc w:val="center"/>
        <w:rPr>
          <w:rFonts w:cs="Times New Roman"/>
          <w:szCs w:val="28"/>
          <w:lang w:val="en-GB"/>
        </w:rPr>
      </w:pPr>
      <w:r w:rsidRPr="00B048E2">
        <w:rPr>
          <w:rFonts w:cs="Times New Roman"/>
          <w:iCs/>
          <w:szCs w:val="28"/>
          <w:lang w:val="en-GB"/>
        </w:rPr>
        <w:t>MICRO-SQUALIFICATION PROGRAM</w:t>
      </w:r>
    </w:p>
    <w:p w14:paraId="1D8C3E03" w14:textId="77777777" w:rsidR="00B66E05" w:rsidRPr="000D04BA" w:rsidRDefault="00B66E05" w:rsidP="00B66E05">
      <w:pPr>
        <w:jc w:val="center"/>
        <w:rPr>
          <w:rFonts w:cs="Times New Roman"/>
          <w:szCs w:val="28"/>
        </w:rPr>
      </w:pPr>
    </w:p>
    <w:p w14:paraId="5F093A6D" w14:textId="2309E0A3" w:rsidR="00FE3A3C" w:rsidRPr="000D04BA" w:rsidRDefault="00897F24" w:rsidP="00B66E05">
      <w:pPr>
        <w:jc w:val="center"/>
        <w:rPr>
          <w:rFonts w:eastAsia="Times New Roman" w:cs="Times New Roman"/>
          <w:b/>
          <w:bCs/>
          <w:szCs w:val="28"/>
          <w:u w:val="single"/>
          <w:lang w:eastAsia="ru-RU"/>
        </w:rPr>
      </w:pPr>
      <w:r w:rsidRPr="000D04BA">
        <w:rPr>
          <w:rFonts w:eastAsia="Times New Roman" w:cs="Times New Roman"/>
          <w:b/>
          <w:bCs/>
          <w:szCs w:val="28"/>
          <w:u w:val="single"/>
          <w:lang w:eastAsia="ru-RU"/>
        </w:rPr>
        <w:t>Integrated Water Resources Assessment and Management: Strategy, Methods and Tools</w:t>
      </w:r>
    </w:p>
    <w:p w14:paraId="69FEC3BA" w14:textId="08C7BAB1" w:rsidR="00B66E05" w:rsidRPr="000D04BA" w:rsidRDefault="00B66E05" w:rsidP="00B66E05">
      <w:pPr>
        <w:jc w:val="center"/>
        <w:rPr>
          <w:rFonts w:cs="Times New Roman"/>
          <w:szCs w:val="28"/>
          <w:u w:val="single"/>
        </w:rPr>
      </w:pPr>
      <w:r w:rsidRPr="000D04BA">
        <w:rPr>
          <w:rFonts w:cs="Times New Roman"/>
          <w:szCs w:val="28"/>
          <w:u w:val="single"/>
        </w:rPr>
        <w:t>(full name of the program)</w:t>
      </w:r>
    </w:p>
    <w:p w14:paraId="111B5CFD" w14:textId="77777777" w:rsidR="00775A03" w:rsidRPr="00DC2E25" w:rsidRDefault="00775A03" w:rsidP="00775A03">
      <w:r w:rsidRPr="00B048E2">
        <w:rPr>
          <w:lang w:val="en-GB"/>
        </w:rPr>
        <w:t>NATIONAL QUALIFICATIONS FRAMEWORK LEVEL _____</w:t>
      </w:r>
      <w:r w:rsidRPr="00B048E2">
        <w:rPr>
          <w:u w:val="single"/>
          <w:lang w:val="en-GB"/>
        </w:rPr>
        <w:t>7</w:t>
      </w:r>
      <w:r w:rsidRPr="00B048E2">
        <w:rPr>
          <w:lang w:val="en-GB"/>
        </w:rPr>
        <w:t>_____________</w:t>
      </w:r>
      <w:r>
        <w:t>_</w:t>
      </w:r>
    </w:p>
    <w:p w14:paraId="61CB1213" w14:textId="77777777" w:rsidR="00775A03" w:rsidRPr="00B048E2" w:rsidRDefault="00775A03" w:rsidP="00775A03">
      <w:pPr>
        <w:jc w:val="center"/>
        <w:rPr>
          <w:sz w:val="24"/>
          <w:lang w:val="en-GB"/>
        </w:rPr>
      </w:pPr>
      <w:r w:rsidRPr="00B048E2">
        <w:rPr>
          <w:sz w:val="24"/>
          <w:lang w:val="en-GB"/>
        </w:rPr>
        <w:t>(5, 6, 7, 8 level)</w:t>
      </w:r>
    </w:p>
    <w:p w14:paraId="46815DA3" w14:textId="77777777" w:rsidR="00775A03" w:rsidRPr="00DC2E25" w:rsidRDefault="00775A03" w:rsidP="00775A03">
      <w:r w:rsidRPr="00B048E2">
        <w:rPr>
          <w:lang w:val="en-GB"/>
        </w:rPr>
        <w:t>QUALIFICATION TYPE _________________</w:t>
      </w:r>
      <w:r w:rsidRPr="00B048E2">
        <w:rPr>
          <w:u w:val="single"/>
          <w:lang w:val="en-GB"/>
        </w:rPr>
        <w:t>professional</w:t>
      </w:r>
      <w:r w:rsidRPr="00B048E2">
        <w:rPr>
          <w:lang w:val="en-GB"/>
        </w:rPr>
        <w:t>__________________</w:t>
      </w:r>
      <w:r>
        <w:t>__</w:t>
      </w:r>
    </w:p>
    <w:p w14:paraId="6BF1FDEB" w14:textId="77777777" w:rsidR="00775A03" w:rsidRPr="00B048E2" w:rsidRDefault="00775A03" w:rsidP="00775A03">
      <w:pPr>
        <w:jc w:val="center"/>
        <w:rPr>
          <w:sz w:val="24"/>
          <w:lang w:val="en-GB"/>
        </w:rPr>
      </w:pPr>
      <w:r w:rsidRPr="00B048E2">
        <w:rPr>
          <w:sz w:val="24"/>
          <w:lang w:val="en-GB"/>
        </w:rPr>
        <w:t>(educational or professional)</w:t>
      </w:r>
    </w:p>
    <w:p w14:paraId="3DA71A0E" w14:textId="77777777" w:rsidR="00775A03" w:rsidRPr="00DC2E25" w:rsidRDefault="00775A03" w:rsidP="00775A03">
      <w:r w:rsidRPr="00B048E2">
        <w:rPr>
          <w:lang w:val="en-GB"/>
        </w:rPr>
        <w:t>CATEGORY OF QUALIFICATION ___________</w:t>
      </w:r>
      <w:proofErr w:type="spellStart"/>
      <w:r w:rsidRPr="00B048E2">
        <w:rPr>
          <w:u w:val="single"/>
          <w:lang w:val="en-GB"/>
        </w:rPr>
        <w:t>microqualification</w:t>
      </w:r>
      <w:proofErr w:type="spellEnd"/>
      <w:r w:rsidRPr="00B048E2">
        <w:rPr>
          <w:lang w:val="en-GB"/>
        </w:rPr>
        <w:t>___________</w:t>
      </w:r>
      <w:r>
        <w:t>_</w:t>
      </w:r>
    </w:p>
    <w:p w14:paraId="4E9F6453" w14:textId="77777777" w:rsidR="00775A03" w:rsidRPr="00B048E2" w:rsidRDefault="00775A03" w:rsidP="00775A03">
      <w:pPr>
        <w:jc w:val="center"/>
        <w:rPr>
          <w:sz w:val="24"/>
          <w:lang w:val="en-GB"/>
        </w:rPr>
      </w:pPr>
      <w:r w:rsidRPr="00B048E2">
        <w:rPr>
          <w:sz w:val="24"/>
          <w:lang w:val="en-GB"/>
        </w:rPr>
        <w:t>(partial qualification or micro-qualification)</w:t>
      </w:r>
    </w:p>
    <w:p w14:paraId="2CD30DCB" w14:textId="7DB0FA15" w:rsidR="00B66E05" w:rsidRPr="000D04BA" w:rsidRDefault="00B66E05" w:rsidP="00775A03">
      <w:pPr>
        <w:rPr>
          <w:rFonts w:cs="Times New Roman"/>
          <w:bCs/>
          <w:iCs/>
          <w:szCs w:val="28"/>
        </w:rPr>
      </w:pPr>
      <w:r w:rsidRPr="000D04BA">
        <w:rPr>
          <w:rFonts w:cs="Times New Roman"/>
          <w:bCs/>
          <w:iCs/>
          <w:szCs w:val="28"/>
        </w:rPr>
        <w:t>QUALIFICATION ____</w:t>
      </w:r>
      <w:r w:rsidR="00FB3E86" w:rsidRPr="000D04BA">
        <w:rPr>
          <w:rFonts w:cs="Times New Roman"/>
          <w:bCs/>
          <w:iCs/>
          <w:szCs w:val="28"/>
          <w:u w:val="single"/>
        </w:rPr>
        <w:t xml:space="preserve">Water Resources Management Specialist </w:t>
      </w:r>
      <w:r w:rsidRPr="000D04BA">
        <w:rPr>
          <w:rFonts w:cs="Times New Roman"/>
          <w:bCs/>
          <w:iCs/>
          <w:szCs w:val="28"/>
        </w:rPr>
        <w:t>__</w:t>
      </w:r>
      <w:r w:rsidR="00775A03">
        <w:rPr>
          <w:rFonts w:cs="Times New Roman"/>
          <w:bCs/>
          <w:iCs/>
          <w:szCs w:val="28"/>
          <w:lang w:val="uk-UA"/>
        </w:rPr>
        <w:t>____________</w:t>
      </w:r>
      <w:r w:rsidRPr="000D04BA">
        <w:rPr>
          <w:rFonts w:cs="Times New Roman"/>
          <w:bCs/>
          <w:iCs/>
          <w:szCs w:val="28"/>
        </w:rPr>
        <w:t>_</w:t>
      </w:r>
    </w:p>
    <w:p w14:paraId="105CD8AB" w14:textId="208BB3D0" w:rsidR="00FE3A3C" w:rsidRPr="000D04BA" w:rsidRDefault="00FB3E86" w:rsidP="00B66E05">
      <w:pPr>
        <w:jc w:val="center"/>
        <w:rPr>
          <w:rFonts w:cs="Times New Roman"/>
          <w:bCs/>
          <w:spacing w:val="60"/>
          <w:sz w:val="24"/>
        </w:rPr>
      </w:pPr>
      <w:r w:rsidRPr="000D04BA">
        <w:rPr>
          <w:rFonts w:cs="Times New Roman"/>
          <w:bCs/>
          <w:iCs/>
          <w:sz w:val="24"/>
        </w:rPr>
        <w:t>(title of qualification)</w:t>
      </w:r>
    </w:p>
    <w:p w14:paraId="54F0E3F3" w14:textId="77777777" w:rsidR="00FE3A3C" w:rsidRPr="000D04BA" w:rsidRDefault="00FE3A3C" w:rsidP="00F21C38">
      <w:pPr>
        <w:jc w:val="center"/>
        <w:rPr>
          <w:rFonts w:cs="Times New Roman"/>
          <w:bCs/>
          <w:spacing w:val="60"/>
          <w:szCs w:val="28"/>
        </w:rPr>
      </w:pPr>
    </w:p>
    <w:p w14:paraId="3865B439" w14:textId="77777777" w:rsidR="00FE3A3C" w:rsidRPr="000D04BA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30BFCB78" w14:textId="77777777" w:rsidR="00FE3A3C" w:rsidRPr="000D04BA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48ED8F7D" w14:textId="77777777" w:rsidR="00FE3A3C" w:rsidRPr="000D04BA" w:rsidRDefault="00FE3A3C" w:rsidP="00F21C38">
      <w:pPr>
        <w:jc w:val="center"/>
        <w:rPr>
          <w:rFonts w:cs="Times New Roman"/>
          <w:spacing w:val="60"/>
          <w:szCs w:val="28"/>
        </w:rPr>
      </w:pPr>
    </w:p>
    <w:p w14:paraId="5DCDC0CD" w14:textId="77777777" w:rsidR="00136EF7" w:rsidRPr="000D04BA" w:rsidRDefault="00136EF7" w:rsidP="00F21C38">
      <w:pPr>
        <w:jc w:val="center"/>
        <w:rPr>
          <w:rFonts w:cs="Times New Roman"/>
          <w:spacing w:val="60"/>
          <w:szCs w:val="28"/>
        </w:rPr>
      </w:pPr>
    </w:p>
    <w:p w14:paraId="10982C64" w14:textId="77777777" w:rsidR="00FE3A3C" w:rsidRDefault="00FE3A3C" w:rsidP="00F21C38">
      <w:pPr>
        <w:jc w:val="center"/>
        <w:rPr>
          <w:rFonts w:cs="Times New Roman"/>
          <w:b/>
          <w:bCs/>
          <w:szCs w:val="28"/>
          <w:lang w:val="uk-UA"/>
        </w:rPr>
      </w:pPr>
    </w:p>
    <w:p w14:paraId="314E37E3" w14:textId="77777777" w:rsidR="00775A03" w:rsidRDefault="00775A03" w:rsidP="00F21C38">
      <w:pPr>
        <w:jc w:val="center"/>
        <w:rPr>
          <w:rFonts w:cs="Times New Roman"/>
          <w:b/>
          <w:bCs/>
          <w:szCs w:val="28"/>
          <w:lang w:val="uk-UA"/>
        </w:rPr>
      </w:pPr>
    </w:p>
    <w:p w14:paraId="6C318CDD" w14:textId="77777777" w:rsidR="00775A03" w:rsidRDefault="00775A03" w:rsidP="00F21C38">
      <w:pPr>
        <w:jc w:val="center"/>
        <w:rPr>
          <w:rFonts w:cs="Times New Roman"/>
          <w:b/>
          <w:bCs/>
          <w:szCs w:val="28"/>
          <w:lang w:val="uk-UA"/>
        </w:rPr>
      </w:pPr>
    </w:p>
    <w:p w14:paraId="49A977DB" w14:textId="77777777" w:rsidR="00775A03" w:rsidRPr="00775A03" w:rsidRDefault="00775A03" w:rsidP="00F21C38">
      <w:pPr>
        <w:jc w:val="center"/>
        <w:rPr>
          <w:rFonts w:cs="Times New Roman"/>
          <w:b/>
          <w:bCs/>
          <w:szCs w:val="28"/>
          <w:lang w:val="uk-UA"/>
        </w:rPr>
      </w:pPr>
    </w:p>
    <w:p w14:paraId="5756D9D9" w14:textId="77777777" w:rsidR="00C66051" w:rsidRPr="000D04BA" w:rsidRDefault="00C66051" w:rsidP="00F21C38">
      <w:pPr>
        <w:jc w:val="center"/>
        <w:rPr>
          <w:rFonts w:cs="Times New Roman"/>
          <w:b/>
          <w:bCs/>
          <w:szCs w:val="28"/>
        </w:rPr>
      </w:pPr>
    </w:p>
    <w:p w14:paraId="4FCFD596" w14:textId="77777777" w:rsidR="00C66051" w:rsidRPr="000D04BA" w:rsidRDefault="00C66051" w:rsidP="00F21C38">
      <w:pPr>
        <w:jc w:val="center"/>
        <w:rPr>
          <w:rFonts w:cs="Times New Roman"/>
          <w:b/>
          <w:bCs/>
          <w:szCs w:val="28"/>
        </w:rPr>
      </w:pPr>
    </w:p>
    <w:p w14:paraId="38EBA01E" w14:textId="767D5620" w:rsidR="00FE3A3C" w:rsidRPr="00D70389" w:rsidRDefault="00FE3A3C" w:rsidP="00F21C38">
      <w:pPr>
        <w:jc w:val="center"/>
        <w:rPr>
          <w:rFonts w:cs="Times New Roman"/>
          <w:b/>
          <w:bCs/>
          <w:szCs w:val="28"/>
          <w:lang w:val="uk-UA"/>
        </w:rPr>
      </w:pPr>
      <w:proofErr w:type="spellStart"/>
      <w:r w:rsidRPr="000D04BA">
        <w:rPr>
          <w:rFonts w:cs="Times New Roman"/>
          <w:b/>
          <w:bCs/>
          <w:szCs w:val="28"/>
        </w:rPr>
        <w:t>Kharkiv</w:t>
      </w:r>
      <w:proofErr w:type="spellEnd"/>
      <w:r w:rsidRPr="000D04BA">
        <w:rPr>
          <w:rFonts w:cs="Times New Roman"/>
          <w:b/>
          <w:bCs/>
          <w:szCs w:val="28"/>
        </w:rPr>
        <w:t xml:space="preserve"> 202</w:t>
      </w:r>
      <w:r w:rsidR="00D70389">
        <w:rPr>
          <w:rFonts w:cs="Times New Roman"/>
          <w:b/>
          <w:bCs/>
          <w:szCs w:val="28"/>
          <w:lang w:val="uk-UA"/>
        </w:rPr>
        <w:t>6</w:t>
      </w:r>
    </w:p>
    <w:p w14:paraId="1ECE10D2" w14:textId="479FEE81" w:rsidR="00FE3A3C" w:rsidRPr="000D04BA" w:rsidRDefault="00FE3A3C" w:rsidP="00FB3E86">
      <w:pPr>
        <w:jc w:val="center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bCs/>
          <w:i/>
          <w:szCs w:val="28"/>
        </w:rPr>
        <w:br w:type="page"/>
      </w:r>
      <w:r w:rsidR="00717BEC" w:rsidRPr="000D04BA">
        <w:rPr>
          <w:rFonts w:cs="Times New Roman"/>
          <w:b/>
          <w:bCs/>
          <w:spacing w:val="-4"/>
          <w:szCs w:val="28"/>
        </w:rPr>
        <w:lastRenderedPageBreak/>
        <w:t>Program profile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7"/>
        <w:gridCol w:w="90"/>
        <w:gridCol w:w="6572"/>
      </w:tblGrid>
      <w:tr w:rsidR="00763936" w:rsidRPr="000D04BA" w14:paraId="0A0E8E27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E83A3B" w14:textId="2D27A51C" w:rsidR="00763936" w:rsidRPr="000D04BA" w:rsidRDefault="00763936" w:rsidP="00717BEC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>1. General information</w:t>
            </w:r>
          </w:p>
        </w:tc>
      </w:tr>
      <w:tr w:rsidR="00775A03" w:rsidRPr="000D04BA" w14:paraId="295D9C35" w14:textId="77777777" w:rsidTr="00FB3E86">
        <w:trPr>
          <w:trHeight w:val="449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7021CB" w14:textId="42C9D6F6" w:rsidR="00775A03" w:rsidRPr="000D04BA" w:rsidRDefault="00775A03" w:rsidP="00775A0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color w:val="auto"/>
                <w:szCs w:val="28"/>
                <w:lang w:val="en-GB" w:eastAsia="ru-RU"/>
              </w:rPr>
              <w:t>Head of the program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CD485B" w14:textId="0E2E8AE3" w:rsidR="00775A03" w:rsidRPr="000D04BA" w:rsidRDefault="00B46C02" w:rsidP="00775A03">
            <w:pPr>
              <w:spacing w:after="120"/>
              <w:rPr>
                <w:rFonts w:cs="Times New Roman"/>
                <w:iCs/>
                <w:color w:val="auto"/>
                <w:szCs w:val="28"/>
                <w:lang w:eastAsia="ru-RU"/>
              </w:rPr>
            </w:pPr>
            <w:r>
              <w:rPr>
                <w:rFonts w:cs="Times New Roman"/>
                <w:iCs/>
                <w:szCs w:val="28"/>
                <w:lang w:eastAsia="ar-SA"/>
              </w:rPr>
              <w:t xml:space="preserve">Alla </w:t>
            </w:r>
            <w:r w:rsidR="00775A03" w:rsidRPr="000D04BA">
              <w:rPr>
                <w:rFonts w:cs="Times New Roman"/>
                <w:iCs/>
                <w:szCs w:val="28"/>
                <w:lang w:eastAsia="ar-SA"/>
              </w:rPr>
              <w:t xml:space="preserve">Nekos, Doctor of </w:t>
            </w:r>
            <w:r w:rsidR="00775A03" w:rsidRPr="000D04BA">
              <w:rPr>
                <w:rFonts w:cs="Times New Roman"/>
                <w:iCs/>
                <w:color w:val="auto"/>
                <w:szCs w:val="28"/>
                <w:lang w:eastAsia="ru-RU"/>
              </w:rPr>
              <w:t>Geographical Sciences, Professor, Professor of the Department of Environmental Monitoring and Nature Conservation.</w:t>
            </w:r>
          </w:p>
        </w:tc>
      </w:tr>
      <w:tr w:rsidR="00775A03" w:rsidRPr="000D04BA" w14:paraId="00D2CC93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3E6C3B" w14:textId="7955547A" w:rsidR="00775A03" w:rsidRPr="000D04BA" w:rsidRDefault="00775A03" w:rsidP="00775A0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Members of the program development working group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CAD826" w14:textId="6480FF77" w:rsidR="00775A03" w:rsidRPr="000D04BA" w:rsidRDefault="00B46C02" w:rsidP="00775A03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>
              <w:rPr>
                <w:rFonts w:cs="Times New Roman"/>
                <w:iCs/>
                <w:szCs w:val="28"/>
              </w:rPr>
              <w:t xml:space="preserve">Vitalii </w:t>
            </w:r>
            <w:r w:rsidR="00775A03" w:rsidRPr="000D04BA">
              <w:rPr>
                <w:rFonts w:cs="Times New Roman"/>
                <w:iCs/>
                <w:szCs w:val="28"/>
              </w:rPr>
              <w:t xml:space="preserve">Bezsonny, </w:t>
            </w:r>
            <w:r w:rsidR="00775A03" w:rsidRPr="000D04BA">
              <w:rPr>
                <w:rFonts w:cs="Times New Roman"/>
                <w:iCs/>
                <w:color w:val="auto"/>
                <w:szCs w:val="28"/>
                <w:lang w:eastAsia="ru-RU"/>
              </w:rPr>
              <w:t>Doctor of Technical Sciences, Associate Professor, Professor of the Department of Environmental Monitoring and Conservation Affairs.</w:t>
            </w:r>
          </w:p>
        </w:tc>
      </w:tr>
      <w:tr w:rsidR="00775A03" w:rsidRPr="000D04BA" w14:paraId="7BC315EF" w14:textId="77777777" w:rsidTr="00FB3E86">
        <w:trPr>
          <w:trHeight w:val="935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FEE1AC" w14:textId="07AFD3C3" w:rsidR="00775A03" w:rsidRPr="000D04BA" w:rsidRDefault="00775A03" w:rsidP="00775A0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Full name of the higher education institution and structural unit where the program is implemented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24404A" w14:textId="75C715A8" w:rsidR="00775A03" w:rsidRPr="000D04BA" w:rsidRDefault="00775A03" w:rsidP="00775A03">
            <w:pPr>
              <w:pStyle w:val="a8"/>
              <w:tabs>
                <w:tab w:val="left" w:pos="292"/>
              </w:tabs>
              <w:spacing w:line="276" w:lineRule="auto"/>
              <w:ind w:left="36"/>
              <w:rPr>
                <w:rFonts w:cs="Times New Roman"/>
                <w:iCs/>
                <w:spacing w:val="-4"/>
                <w:szCs w:val="28"/>
              </w:rPr>
            </w:pPr>
            <w:r w:rsidRPr="00B048E2">
              <w:rPr>
                <w:rFonts w:cs="Times New Roman"/>
                <w:szCs w:val="28"/>
                <w:lang w:val="en-GB"/>
              </w:rPr>
              <w:t>V. N. Karazin Kharkiv National University</w:t>
            </w:r>
            <w:r w:rsidRPr="00B048E2">
              <w:rPr>
                <w:rFonts w:cs="Times New Roman"/>
                <w:iCs/>
                <w:szCs w:val="28"/>
                <w:lang w:val="en-GB"/>
              </w:rPr>
              <w:t xml:space="preserve">, </w:t>
            </w:r>
            <w:r w:rsidRPr="00B048E2">
              <w:rPr>
                <w:rFonts w:cs="Times New Roman"/>
                <w:szCs w:val="28"/>
                <w:lang w:val="en-GB" w:eastAsia="ru-RU"/>
              </w:rPr>
              <w:t>Institute of Environmental Sciences, Green Energy, and Sustainable Development</w:t>
            </w:r>
            <w:r w:rsidRPr="00B048E2">
              <w:rPr>
                <w:rFonts w:cs="Times New Roman"/>
                <w:iCs/>
                <w:szCs w:val="28"/>
                <w:lang w:val="en-GB"/>
              </w:rPr>
              <w:t xml:space="preserve">, </w:t>
            </w:r>
            <w:r w:rsidRPr="00B048E2">
              <w:rPr>
                <w:rFonts w:cs="Times New Roman"/>
                <w:color w:val="auto"/>
                <w:szCs w:val="28"/>
                <w:lang w:val="en-GB" w:eastAsia="ru-RU"/>
              </w:rPr>
              <w:t>Department of Environmental Monitoring and Protected Areas Management</w:t>
            </w:r>
            <w:r>
              <w:rPr>
                <w:rFonts w:cs="Times New Roman"/>
                <w:color w:val="auto"/>
                <w:szCs w:val="28"/>
                <w:lang w:val="en-GB" w:eastAsia="ru-RU"/>
              </w:rPr>
              <w:t>.</w:t>
            </w:r>
          </w:p>
        </w:tc>
      </w:tr>
      <w:tr w:rsidR="00775A03" w:rsidRPr="000D04BA" w14:paraId="62B66127" w14:textId="77777777" w:rsidTr="00FB3E86">
        <w:trPr>
          <w:trHeight w:val="772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2D591E" w14:textId="74AE58EF" w:rsidR="00775A03" w:rsidRPr="000D04BA" w:rsidRDefault="00775A03" w:rsidP="00775A0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National Qualifications Framework Level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90124A" w14:textId="77777777" w:rsidR="00775A03" w:rsidRPr="00B048E2" w:rsidRDefault="00775A03" w:rsidP="00775A03">
            <w:pPr>
              <w:tabs>
                <w:tab w:val="left" w:pos="851"/>
              </w:tabs>
              <w:spacing w:after="120"/>
              <w:jc w:val="left"/>
              <w:rPr>
                <w:iCs/>
                <w:szCs w:val="28"/>
                <w:lang w:val="en-GB"/>
              </w:rPr>
            </w:pPr>
            <w:r w:rsidRPr="00B048E2">
              <w:rPr>
                <w:rFonts w:cs="Times New Roman"/>
                <w:iCs/>
                <w:spacing w:val="-4"/>
                <w:szCs w:val="28"/>
                <w:lang w:val="en-GB"/>
              </w:rPr>
              <w:t xml:space="preserve">7 (NQF Ukraine), Second cycle </w:t>
            </w:r>
            <w:r w:rsidRPr="00B048E2">
              <w:rPr>
                <w:iCs/>
                <w:szCs w:val="28"/>
                <w:lang w:val="en-GB"/>
              </w:rPr>
              <w:t xml:space="preserve">(QF-EHEA), </w:t>
            </w:r>
          </w:p>
          <w:p w14:paraId="387B0688" w14:textId="5B1A87C2" w:rsidR="00775A03" w:rsidRPr="000D04BA" w:rsidRDefault="00775A03" w:rsidP="00775A03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B048E2">
              <w:rPr>
                <w:iCs/>
                <w:szCs w:val="28"/>
                <w:lang w:val="en-GB"/>
              </w:rPr>
              <w:t>7 (</w:t>
            </w:r>
            <w:r w:rsidRPr="00B048E2">
              <w:rPr>
                <w:rFonts w:cs="Times New Roman"/>
                <w:iCs/>
                <w:spacing w:val="-4"/>
                <w:szCs w:val="28"/>
                <w:lang w:val="en-GB"/>
              </w:rPr>
              <w:t>EQF-LLL</w:t>
            </w:r>
            <w:r w:rsidRPr="00B048E2">
              <w:rPr>
                <w:iCs/>
                <w:spacing w:val="-4"/>
                <w:szCs w:val="28"/>
                <w:lang w:val="en-GB"/>
              </w:rPr>
              <w:t>)</w:t>
            </w:r>
          </w:p>
        </w:tc>
      </w:tr>
      <w:tr w:rsidR="00775A03" w:rsidRPr="000D04BA" w14:paraId="14B1ABEF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B9F588" w14:textId="365A66E9" w:rsidR="00775A03" w:rsidRPr="000D04BA" w:rsidRDefault="00775A03" w:rsidP="00775A0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Official name of the program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0D0626" w14:textId="566402A3" w:rsidR="00775A03" w:rsidRPr="000D04BA" w:rsidRDefault="00775A03" w:rsidP="00775A03">
            <w:pPr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color w:val="auto"/>
                <w:szCs w:val="28"/>
                <w:lang w:eastAsia="ru-RU"/>
              </w:rPr>
              <w:t>Integrated Water Resources Assessment and Management: Strategy, Methods and Tools</w:t>
            </w:r>
          </w:p>
        </w:tc>
      </w:tr>
      <w:tr w:rsidR="00775A03" w:rsidRPr="000D04BA" w14:paraId="11863D3E" w14:textId="77777777" w:rsidTr="00FB3E86">
        <w:trPr>
          <w:trHeight w:val="774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1DB847" w14:textId="17DF44F4" w:rsidR="00775A03" w:rsidRPr="000D04BA" w:rsidRDefault="00775A03" w:rsidP="00775A0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Type of document issued and scope of the program in ECTS credits and academic hours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206EDD" w14:textId="30CB7A68" w:rsidR="00775A03" w:rsidRPr="000D04BA" w:rsidRDefault="00775A03" w:rsidP="00775A03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spacing w:val="-4"/>
                <w:szCs w:val="28"/>
              </w:rPr>
              <w:t>Certificate</w:t>
            </w:r>
          </w:p>
          <w:p w14:paraId="38D2FED0" w14:textId="72378056" w:rsidR="00775A03" w:rsidRPr="000D04BA" w:rsidRDefault="00775A03" w:rsidP="00775A03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spacing w:val="-4"/>
                <w:szCs w:val="28"/>
              </w:rPr>
              <w:t>3 ECTS credits , 90 hours</w:t>
            </w:r>
          </w:p>
        </w:tc>
      </w:tr>
      <w:tr w:rsidR="00775A03" w:rsidRPr="000D04BA" w14:paraId="5AEF4E0C" w14:textId="77777777" w:rsidTr="00FB3E86">
        <w:trPr>
          <w:trHeight w:val="45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E83888" w14:textId="1CC8BA7A" w:rsidR="00775A03" w:rsidRPr="000D04BA" w:rsidRDefault="00775A03" w:rsidP="00775A03">
            <w:pPr>
              <w:tabs>
                <w:tab w:val="left" w:pos="851"/>
              </w:tabs>
              <w:spacing w:after="120"/>
              <w:ind w:right="38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Language(s) of teaching /assessment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42F64B" w14:textId="5170DDD9" w:rsidR="00775A03" w:rsidRPr="000D04BA" w:rsidRDefault="00775A03" w:rsidP="00775A03">
            <w:pPr>
              <w:tabs>
                <w:tab w:val="left" w:pos="851"/>
              </w:tabs>
              <w:spacing w:after="120"/>
              <w:rPr>
                <w:rFonts w:cs="Times New Roman"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iCs/>
                <w:spacing w:val="-4"/>
                <w:szCs w:val="28"/>
              </w:rPr>
              <w:t>Ukrainian, English / Ukrainian</w:t>
            </w:r>
          </w:p>
        </w:tc>
      </w:tr>
      <w:tr w:rsidR="00775A03" w:rsidRPr="000D04BA" w14:paraId="6165381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92020B" w14:textId="5DEBAC7E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2. </w:t>
            </w: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Program goal</w:t>
            </w:r>
          </w:p>
        </w:tc>
      </w:tr>
      <w:tr w:rsidR="00775A03" w:rsidRPr="000D04BA" w14:paraId="76587069" w14:textId="77777777" w:rsidTr="00FB3E86">
        <w:trPr>
          <w:trHeight w:val="127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267B64" w14:textId="26211EF8" w:rsidR="00775A03" w:rsidRPr="000D04BA" w:rsidRDefault="00775A03" w:rsidP="00775A03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>Theoretical and practical training of a specialist who possesses modern knowledge and skills to solve practical problems in the field of integrated water resources management ( IWRM ), able to apply a systems approach, GIS technologies and modeling tools to ensure sustainable development within the framework of a green economy and during post-war reconstruction (for Ukraine).</w:t>
            </w:r>
          </w:p>
        </w:tc>
      </w:tr>
      <w:tr w:rsidR="00775A03" w:rsidRPr="000D04BA" w14:paraId="7B8A5DEC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DD581F" w14:textId="58DCC897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3. Characteristics of the program</w:t>
            </w:r>
          </w:p>
        </w:tc>
      </w:tr>
      <w:tr w:rsidR="00775A03" w:rsidRPr="000D04BA" w14:paraId="7B385AB7" w14:textId="77777777" w:rsidTr="00FB3E86">
        <w:trPr>
          <w:trHeight w:val="61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421D93" w14:textId="5F999305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Orientation, features and objectives of the program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75472D" w14:textId="2E733B0D" w:rsidR="00775A03" w:rsidRPr="000D04BA" w:rsidRDefault="00775A03" w:rsidP="00775A03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The program has an applied orientation and is aimed at training specialists capable of solving practical problems in the field of IWRM . The objectives of the program are to provide students with modern knowledge and practical skills in assessing the state of aquatic ecosystems, using geographic information systems ( GIS ) and modeling tools for analysis and planning. The program provides for international participation in the development and </w:t>
            </w: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lastRenderedPageBreak/>
              <w:t xml:space="preserve">teaching of the project </w:t>
            </w:r>
            <w:r w:rsidRPr="000D04BA">
              <w:rPr>
                <w:rFonts w:eastAsia="Times New Roman" w:cs="Times New Roman"/>
                <w:i/>
                <w:iCs/>
                <w:szCs w:val="28"/>
              </w:rPr>
              <w:t>Erasmus + « DOMANI – Developing Micro-Skills Ecosystems in Ukraine and Mongolia for a Competitive and Sustainable Green Economy »</w:t>
            </w:r>
          </w:p>
        </w:tc>
      </w:tr>
      <w:tr w:rsidR="00775A03" w:rsidRPr="000D04BA" w14:paraId="57A8247F" w14:textId="77777777" w:rsidTr="00FB3E86">
        <w:trPr>
          <w:trHeight w:val="291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FD28B9" w14:textId="14D07D36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lastRenderedPageBreak/>
              <w:t>The main focus of the program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4F183E" w14:textId="36942658" w:rsidR="00775A03" w:rsidRPr="000D04BA" w:rsidRDefault="00775A03" w:rsidP="00775A03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An integrated approach to water resources management at the basin level, strategic planning, legal regulation, and the application of modern tools for analysis and decision-making </w:t>
            </w:r>
            <w:r w:rsidRPr="000D04BA">
              <w:rPr>
                <w:rFonts w:cs="Times New Roman"/>
                <w:i/>
                <w:color w:val="auto"/>
                <w:szCs w:val="28"/>
                <w:lang w:eastAsia="ru-RU"/>
              </w:rPr>
              <w:t>in the context of post-war reconstruction.</w:t>
            </w:r>
          </w:p>
          <w:p w14:paraId="7A101FFD" w14:textId="238D0B4F" w:rsidR="00775A03" w:rsidRPr="000D04BA" w:rsidRDefault="00775A03" w:rsidP="00775A03">
            <w:pPr>
              <w:tabs>
                <w:tab w:val="left" w:pos="851"/>
              </w:tabs>
              <w:spacing w:after="120"/>
              <w:ind w:right="177"/>
              <w:rPr>
                <w:rFonts w:cs="Times New Roman"/>
                <w:b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>Keywords: integrated water resources management, basin principle, sustainable development, green economy.</w:t>
            </w:r>
          </w:p>
        </w:tc>
      </w:tr>
      <w:tr w:rsidR="00775A03" w:rsidRPr="000D04BA" w14:paraId="022FD039" w14:textId="77777777" w:rsidTr="00FB3E86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8CF214" w14:textId="77777777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>5. Teaching and assessment</w:t>
            </w:r>
          </w:p>
        </w:tc>
      </w:tr>
      <w:tr w:rsidR="00775A03" w:rsidRPr="000D04BA" w14:paraId="05F50DB2" w14:textId="77777777" w:rsidTr="00FB3E86">
        <w:trPr>
          <w:trHeight w:val="29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53BDD8" w14:textId="77777777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>Teaching and learning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F978A1" w14:textId="77777777" w:rsidR="00775A03" w:rsidRPr="000D04BA" w:rsidRDefault="00775A03" w:rsidP="00775A03">
            <w:pPr>
              <w:tabs>
                <w:tab w:val="left" w:pos="851"/>
              </w:tabs>
              <w:spacing w:after="120"/>
              <w:rPr>
                <w:rFonts w:cs="Times New Roman"/>
                <w:bCs/>
                <w:i/>
                <w:iCs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>main approaches: student-centered , activity-based, value-based; electronic, distance and self-learning;</w:t>
            </w:r>
          </w:p>
          <w:p w14:paraId="4AA70EF1" w14:textId="2ED9AE72" w:rsidR="00775A03" w:rsidRPr="000D04BA" w:rsidRDefault="00775A03" w:rsidP="00775A03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Cs/>
                <w:i/>
                <w:iCs/>
                <w:spacing w:val="-4"/>
                <w:szCs w:val="28"/>
              </w:rPr>
              <w:t>– educational technologies: problem-based, interactive, informational-communicative, project-based .</w:t>
            </w:r>
            <w:r w:rsidRPr="000D04BA">
              <w:rPr>
                <w:rFonts w:cs="Times New Roman"/>
                <w:b/>
                <w:i/>
                <w:iCs/>
                <w:spacing w:val="-4"/>
                <w:szCs w:val="28"/>
              </w:rPr>
              <w:t xml:space="preserve"> </w:t>
            </w:r>
          </w:p>
        </w:tc>
      </w:tr>
      <w:tr w:rsidR="00775A03" w:rsidRPr="000D04BA" w14:paraId="2D09DF5E" w14:textId="77777777" w:rsidTr="00FB3E86">
        <w:trPr>
          <w:trHeight w:val="450"/>
        </w:trPr>
        <w:tc>
          <w:tcPr>
            <w:tcW w:w="322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1B067C" w14:textId="601C546C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B048E2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Assessment</w:t>
            </w:r>
          </w:p>
        </w:tc>
        <w:tc>
          <w:tcPr>
            <w:tcW w:w="657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D48BF4" w14:textId="7BCCF65F" w:rsidR="00775A03" w:rsidRPr="000D04BA" w:rsidRDefault="00775A03" w:rsidP="00775A03">
            <w:pPr>
              <w:tabs>
                <w:tab w:val="left" w:pos="851"/>
              </w:tabs>
              <w:spacing w:after="120"/>
              <w:rPr>
                <w:rFonts w:cs="Times New Roman"/>
                <w:bCs/>
                <w:spacing w:val="-4"/>
                <w:szCs w:val="28"/>
              </w:rPr>
            </w:pPr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A 100-point grading system is applied through a cumulative point-based assessment, including the following types of control: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</w:t>
            </w:r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continuous assessment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 xml:space="preserve"> (</w:t>
            </w:r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written quizzes and surveys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</w:rPr>
              <w:t>),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 xml:space="preserve"> </w:t>
            </w:r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interm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ediate</w:t>
            </w:r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 xml:space="preserve"> control</w:t>
            </w:r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 xml:space="preserve"> (</w:t>
            </w:r>
            <w:proofErr w:type="spellStart"/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defense</w:t>
            </w:r>
            <w:proofErr w:type="spellEnd"/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 xml:space="preserve"> of practical and independent assignments, participation in group discussion, and mid-term tests</w:t>
            </w:r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 xml:space="preserve">), 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  <w:lang w:val="en-US"/>
              </w:rPr>
              <w:t>f</w:t>
            </w:r>
            <w:proofErr w:type="spellStart"/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inal</w:t>
            </w:r>
            <w:proofErr w:type="spellEnd"/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 xml:space="preserve"> assessment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 xml:space="preserve"> (</w:t>
            </w:r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standardized testing</w:t>
            </w:r>
            <w:r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)</w:t>
            </w:r>
            <w:r w:rsidRPr="00495205">
              <w:rPr>
                <w:rFonts w:cs="Times New Roman"/>
                <w:bCs/>
                <w:i/>
                <w:iCs/>
                <w:spacing w:val="-4"/>
                <w:szCs w:val="28"/>
                <w:lang w:val="en-GB"/>
              </w:rPr>
              <w:t>.</w:t>
            </w:r>
          </w:p>
        </w:tc>
      </w:tr>
      <w:tr w:rsidR="00775A03" w:rsidRPr="000D04BA" w14:paraId="769FD635" w14:textId="77777777" w:rsidTr="00500215">
        <w:trPr>
          <w:trHeight w:val="125"/>
        </w:trPr>
        <w:tc>
          <w:tcPr>
            <w:tcW w:w="9799" w:type="dxa"/>
            <w:gridSpan w:val="3"/>
            <w:tcBorders>
              <w:top w:val="none" w:sz="6" w:space="0" w:color="auto"/>
              <w:left w:val="none" w:sz="6" w:space="0" w:color="auto"/>
              <w:bottom w:val="nil"/>
              <w:right w:val="none" w:sz="6" w:space="0" w:color="auto"/>
            </w:tcBorders>
          </w:tcPr>
          <w:p w14:paraId="6ECAD6D0" w14:textId="77777777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>6. Program competencies or job functions</w:t>
            </w:r>
          </w:p>
        </w:tc>
      </w:tr>
      <w:tr w:rsidR="00775A03" w:rsidRPr="000D04BA" w14:paraId="5870961E" w14:textId="77777777" w:rsidTr="00500215">
        <w:trPr>
          <w:trHeight w:val="78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5B3E5ADA" w14:textId="4E8C7AFB" w:rsidR="00775A03" w:rsidRPr="000D04BA" w:rsidRDefault="00775A03" w:rsidP="00775A03">
            <w:pPr>
              <w:tabs>
                <w:tab w:val="left" w:pos="52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spacing w:val="-4"/>
                <w:szCs w:val="28"/>
              </w:rPr>
              <w:tab/>
            </w:r>
            <w:r w:rsidRPr="000D04BA">
              <w:rPr>
                <w:rFonts w:eastAsia="Times New Roman" w:cs="Times New Roman"/>
                <w:b/>
                <w:szCs w:val="28"/>
              </w:rPr>
              <w:t>General competencies</w:t>
            </w:r>
            <w:r w:rsidRPr="000D04BA">
              <w:rPr>
                <w:rFonts w:cs="Times New Roman"/>
                <w:b/>
                <w:spacing w:val="-4"/>
                <w:szCs w:val="28"/>
              </w:rPr>
              <w:tab/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5EC5A" w14:textId="7E19BC39" w:rsidR="00775A03" w:rsidRPr="000D04BA" w:rsidRDefault="00B46C02" w:rsidP="00775A03">
            <w:pPr>
              <w:rPr>
                <w:rFonts w:eastAsia="Times New Roman" w:cs="Times New Roman"/>
                <w:iCs/>
                <w:szCs w:val="28"/>
              </w:rPr>
            </w:pPr>
            <w:r>
              <w:rPr>
                <w:rFonts w:eastAsia="Times New Roman" w:cs="Times New Roman"/>
                <w:iCs/>
                <w:szCs w:val="28"/>
                <w:lang w:val="en-US"/>
              </w:rPr>
              <w:t>GC</w:t>
            </w:r>
            <w:r w:rsidR="00775A03" w:rsidRPr="000D04BA">
              <w:rPr>
                <w:rFonts w:eastAsia="Times New Roman" w:cs="Times New Roman"/>
                <w:iCs/>
                <w:szCs w:val="28"/>
              </w:rPr>
              <w:t>01. Ability to learn and master modern knowledge.</w:t>
            </w:r>
          </w:p>
          <w:p w14:paraId="6CE997C7" w14:textId="4310F9BB" w:rsidR="00775A03" w:rsidRPr="000D04BA" w:rsidRDefault="00B46C02" w:rsidP="00775A03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>
              <w:rPr>
                <w:rFonts w:eastAsia="Times New Roman" w:cs="Times New Roman"/>
                <w:iCs/>
                <w:szCs w:val="28"/>
              </w:rPr>
              <w:t>GC</w:t>
            </w:r>
            <w:r w:rsidR="00775A03" w:rsidRPr="000D04BA">
              <w:rPr>
                <w:rFonts w:eastAsia="Times New Roman" w:cs="Times New Roman"/>
                <w:iCs/>
                <w:szCs w:val="28"/>
              </w:rPr>
              <w:t>02. Ability to make informed decisions.</w:t>
            </w:r>
          </w:p>
        </w:tc>
      </w:tr>
      <w:tr w:rsidR="00775A03" w:rsidRPr="000D04BA" w14:paraId="08EA39E3" w14:textId="77777777" w:rsidTr="00500215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9C254" w14:textId="2C81EA3C" w:rsidR="00775A03" w:rsidRPr="000D04BA" w:rsidRDefault="00775A03" w:rsidP="00775A03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eastAsia="Times New Roman" w:cs="Times New Roman"/>
                <w:b/>
                <w:szCs w:val="28"/>
              </w:rPr>
              <w:t>Professional competencies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09917" w14:textId="7FCD728A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P</w:t>
            </w:r>
            <w:r w:rsidR="00775A03" w:rsidRPr="000D04BA">
              <w:rPr>
                <w:rFonts w:cs="Times New Roman"/>
                <w:szCs w:val="28"/>
              </w:rPr>
              <w:t>C1. The ability to apply new approaches to the analysis and prediction of complex phenomena, critical thinking about problems in professional activities.</w:t>
            </w:r>
          </w:p>
          <w:p w14:paraId="1CCEBA4F" w14:textId="09FE68DB" w:rsidR="00775A03" w:rsidRPr="000D04BA" w:rsidRDefault="00B46C02" w:rsidP="00775A03">
            <w:pPr>
              <w:tabs>
                <w:tab w:val="left" w:pos="851"/>
              </w:tabs>
              <w:spacing w:after="12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P</w:t>
            </w:r>
            <w:r w:rsidR="00775A03" w:rsidRPr="000D04BA">
              <w:rPr>
                <w:rFonts w:cs="Times New Roman"/>
                <w:szCs w:val="28"/>
              </w:rPr>
              <w:t>C2. Ability to prove knowledge and own conclusions to specialists and non-specialists.</w:t>
            </w:r>
          </w:p>
          <w:p w14:paraId="41CE1FC6" w14:textId="7E5355A8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"/>
              </w:tabs>
              <w:ind w:hanging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P</w:t>
            </w:r>
            <w:r w:rsidR="00775A03" w:rsidRPr="000D04BA">
              <w:rPr>
                <w:rFonts w:cs="Times New Roman"/>
                <w:szCs w:val="28"/>
              </w:rPr>
              <w:t>C3. Ability to self-educate and improve skills based on innovative approaches in the field of ecology, environmental protection, sustainable use of nature and water resources management.</w:t>
            </w:r>
          </w:p>
          <w:p w14:paraId="487E742B" w14:textId="3AF74D07" w:rsidR="00775A03" w:rsidRPr="000D04BA" w:rsidRDefault="00775A03" w:rsidP="00775A03">
            <w:pPr>
              <w:ind w:hanging="2"/>
              <w:rPr>
                <w:rFonts w:cs="Times New Roman"/>
                <w:szCs w:val="28"/>
              </w:rPr>
            </w:pPr>
            <w:r w:rsidRPr="000D04BA">
              <w:rPr>
                <w:rFonts w:cs="Times New Roman"/>
                <w:szCs w:val="28"/>
              </w:rPr>
              <w:t xml:space="preserve">IWRM principles to analyze and solve practical problems in the field of water resources management and </w:t>
            </w:r>
            <w:r w:rsidRPr="000D04BA">
              <w:rPr>
                <w:rFonts w:cs="Times New Roman"/>
                <w:szCs w:val="28"/>
              </w:rPr>
              <w:lastRenderedPageBreak/>
              <w:t>environmental protection, apply national and international water legislation to regulate water relations and solve transboundary problems.</w:t>
            </w:r>
          </w:p>
          <w:p w14:paraId="0CFAB479" w14:textId="411EE6C9" w:rsidR="00775A03" w:rsidRPr="000D04BA" w:rsidRDefault="00B46C02" w:rsidP="00775A03">
            <w:pPr>
              <w:ind w:hanging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P</w:t>
            </w:r>
            <w:r w:rsidR="00775A03" w:rsidRPr="000D04BA">
              <w:rPr>
                <w:rFonts w:cs="Times New Roman"/>
                <w:szCs w:val="28"/>
              </w:rPr>
              <w:t>C06. Ability to use modern methods and tools, including GIS and modeling, to collect, analyze, and visualize data on the state of water resources.</w:t>
            </w:r>
          </w:p>
        </w:tc>
      </w:tr>
      <w:tr w:rsidR="00775A03" w:rsidRPr="000D04BA" w14:paraId="34AAF94F" w14:textId="77777777" w:rsidTr="00500215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B6743" w14:textId="44C1DDD2" w:rsidR="00775A03" w:rsidRPr="000D04BA" w:rsidRDefault="00775A03" w:rsidP="00775A03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 w:rsidRPr="000D04BA">
              <w:rPr>
                <w:rFonts w:eastAsia="Times New Roman" w:cs="Times New Roman"/>
                <w:b/>
                <w:szCs w:val="28"/>
              </w:rPr>
              <w:lastRenderedPageBreak/>
              <w:t>DOMANI - competences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69A72" w14:textId="75DCB55B" w:rsidR="00775A03" w:rsidRPr="000D04BA" w:rsidRDefault="00775A03" w:rsidP="00775A03">
            <w:r w:rsidRPr="000D04BA">
              <w:t>DC1. Addressing multidimensional sustainable development challenges by integrating approaches from different fields, forecasting trends, and adapting strategies to changing conditions.</w:t>
            </w:r>
          </w:p>
          <w:p w14:paraId="20108FA5" w14:textId="7D2FFCAF" w:rsidR="00775A03" w:rsidRPr="000D04BA" w:rsidRDefault="00775A03" w:rsidP="00775A03">
            <w:r w:rsidRPr="000D04BA">
              <w:t>DC2. Developing scenarios, forming a vision of the desired future, and creating innovative solutions for sustainable transformations.</w:t>
            </w:r>
          </w:p>
          <w:p w14:paraId="690F64D2" w14:textId="7DB4792E" w:rsidR="00775A03" w:rsidRPr="000D04BA" w:rsidRDefault="00775A03" w:rsidP="00775A03">
            <w:r w:rsidRPr="000D04BA">
              <w:t>DC3. Working productively in diverse teams, resolving conflicts constructively, and maintaining focus on shared goals.</w:t>
            </w:r>
          </w:p>
          <w:p w14:paraId="1A6520E0" w14:textId="1F8D5973" w:rsidR="00775A03" w:rsidRPr="000D04BA" w:rsidRDefault="00775A03" w:rsidP="00775A03">
            <w:pPr>
              <w:rPr>
                <w:rFonts w:cs="Times New Roman"/>
                <w:szCs w:val="28"/>
              </w:rPr>
            </w:pPr>
            <w:r w:rsidRPr="000D04BA">
              <w:t>DC4. Monitoring water quality and hydrology, developing water-efficient solutions, protecting coastal and wetland systems through integrated basin management.</w:t>
            </w:r>
          </w:p>
        </w:tc>
      </w:tr>
      <w:tr w:rsidR="00775A03" w:rsidRPr="000D04BA" w14:paraId="5C9A135E" w14:textId="77777777" w:rsidTr="00500215">
        <w:trPr>
          <w:trHeight w:val="73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77719" w14:textId="77777777" w:rsidR="00775A03" w:rsidRPr="000D04BA" w:rsidRDefault="00775A03" w:rsidP="00775A0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1CBB6839" w14:textId="0D2C3AC6" w:rsidR="00775A03" w:rsidRPr="000D04BA" w:rsidRDefault="00775A03" w:rsidP="00775A03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0D04BA">
              <w:rPr>
                <w:b/>
                <w:bCs/>
                <w:sz w:val="28"/>
                <w:szCs w:val="28"/>
              </w:rPr>
              <w:t>7. Program learning outcomes</w:t>
            </w:r>
          </w:p>
        </w:tc>
      </w:tr>
      <w:tr w:rsidR="00775A03" w:rsidRPr="000D04BA" w14:paraId="19CDE789" w14:textId="77777777" w:rsidTr="00500215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730254A3" w14:textId="619B4136" w:rsidR="00775A03" w:rsidRPr="000D04BA" w:rsidRDefault="00775A03" w:rsidP="00775A03">
            <w:pPr>
              <w:tabs>
                <w:tab w:val="left" w:pos="851"/>
              </w:tabs>
              <w:spacing w:after="120"/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eastAsia="Times New Roman" w:cs="Times New Roman"/>
                <w:b/>
                <w:szCs w:val="28"/>
              </w:rPr>
              <w:t>Program learning outcomes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18B96" w14:textId="47308793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7D7A0F">
              <w:rPr>
                <w:rFonts w:cs="Times New Roman"/>
                <w:iCs/>
                <w:szCs w:val="28"/>
                <w:lang w:val="en-GB"/>
              </w:rPr>
              <w:t>PLO</w:t>
            </w:r>
            <w:r w:rsidRPr="000D04BA">
              <w:rPr>
                <w:rFonts w:cs="Times New Roman"/>
                <w:szCs w:val="28"/>
              </w:rPr>
              <w:t xml:space="preserve"> </w:t>
            </w:r>
            <w:r w:rsidR="00775A03" w:rsidRPr="000D04BA">
              <w:rPr>
                <w:rFonts w:cs="Times New Roman"/>
                <w:szCs w:val="28"/>
              </w:rPr>
              <w:t>1. Be able to use modern information resources on issues of ecology, nature management, environmental protection, and water resources management.</w:t>
            </w:r>
          </w:p>
          <w:p w14:paraId="6EE4D760" w14:textId="2BA03B80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7D7A0F">
              <w:rPr>
                <w:rFonts w:cs="Times New Roman"/>
                <w:iCs/>
                <w:szCs w:val="28"/>
                <w:lang w:val="en-GB"/>
              </w:rPr>
              <w:t>PLO</w:t>
            </w:r>
            <w:r w:rsidRPr="000D04BA">
              <w:rPr>
                <w:rFonts w:cs="Times New Roman"/>
                <w:szCs w:val="28"/>
              </w:rPr>
              <w:t xml:space="preserve"> </w:t>
            </w:r>
            <w:r w:rsidR="00775A03" w:rsidRPr="000D04BA">
              <w:rPr>
                <w:rFonts w:cs="Times New Roman"/>
                <w:szCs w:val="28"/>
              </w:rPr>
              <w:t>2. Apply the conceptual framework of IWRM and sustainable development principles to analyze contemporary water problems.</w:t>
            </w:r>
          </w:p>
          <w:p w14:paraId="780FFA9C" w14:textId="05C4AA26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7D7A0F">
              <w:rPr>
                <w:rFonts w:cs="Times New Roman"/>
                <w:iCs/>
                <w:szCs w:val="28"/>
                <w:lang w:val="en-GB"/>
              </w:rPr>
              <w:t>PLO</w:t>
            </w:r>
            <w:r w:rsidRPr="000D04BA">
              <w:rPr>
                <w:rFonts w:cs="Times New Roman"/>
                <w:szCs w:val="28"/>
              </w:rPr>
              <w:t xml:space="preserve"> </w:t>
            </w:r>
            <w:r w:rsidR="00775A03" w:rsidRPr="000D04BA">
              <w:rPr>
                <w:rFonts w:cs="Times New Roman"/>
                <w:szCs w:val="28"/>
              </w:rPr>
              <w:t>3. Critically evaluate theories, principles, methods, and concepts from various subject areas to solve practical tasks and problems in ecology and water resources.</w:t>
            </w:r>
          </w:p>
          <w:p w14:paraId="2672A3C7" w14:textId="730A782E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  <w:tab w:val="left" w:pos="993"/>
              </w:tabs>
              <w:ind w:hanging="2"/>
              <w:rPr>
                <w:rFonts w:cs="Times New Roman"/>
                <w:szCs w:val="28"/>
              </w:rPr>
            </w:pPr>
            <w:r w:rsidRPr="007D7A0F">
              <w:rPr>
                <w:rFonts w:cs="Times New Roman"/>
                <w:iCs/>
                <w:szCs w:val="28"/>
                <w:lang w:val="en-GB"/>
              </w:rPr>
              <w:t>PLO</w:t>
            </w:r>
            <w:r w:rsidRPr="000D04BA">
              <w:rPr>
                <w:rFonts w:cs="Times New Roman"/>
                <w:szCs w:val="28"/>
              </w:rPr>
              <w:t xml:space="preserve"> </w:t>
            </w:r>
            <w:r w:rsidR="00775A03" w:rsidRPr="000D04BA">
              <w:rPr>
                <w:rFonts w:cs="Times New Roman"/>
                <w:szCs w:val="28"/>
              </w:rPr>
              <w:t>4. Know the provisions and requirements of legislative and regulatory documents at the international and national levels in the field of water resources management.</w:t>
            </w:r>
          </w:p>
          <w:p w14:paraId="1DE5F3FD" w14:textId="0827FBA4" w:rsidR="00775A03" w:rsidRPr="000D04BA" w:rsidRDefault="00B46C02" w:rsidP="00775A03">
            <w:pPr>
              <w:tabs>
                <w:tab w:val="left" w:pos="0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7D7A0F">
              <w:rPr>
                <w:rFonts w:cs="Times New Roman"/>
                <w:iCs/>
                <w:szCs w:val="28"/>
                <w:lang w:val="en-GB"/>
              </w:rPr>
              <w:t>PLO</w:t>
            </w:r>
            <w:r w:rsidRPr="000D04BA">
              <w:rPr>
                <w:rFonts w:cs="Times New Roman"/>
                <w:szCs w:val="28"/>
              </w:rPr>
              <w:t xml:space="preserve"> </w:t>
            </w:r>
            <w:r w:rsidR="00775A03" w:rsidRPr="000D04BA">
              <w:rPr>
                <w:rFonts w:cs="Times New Roman"/>
                <w:szCs w:val="28"/>
              </w:rPr>
              <w:t>5. Use GIS technologies, modeling methods, and indicator systems to assess the state of aquatic ecosystems and the effectiveness of their management.</w:t>
            </w:r>
          </w:p>
        </w:tc>
      </w:tr>
      <w:tr w:rsidR="00775A03" w:rsidRPr="000D04BA" w14:paraId="2894E6CB" w14:textId="77777777" w:rsidTr="00500215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30119A35" w14:textId="316554AA" w:rsidR="00775A03" w:rsidRPr="000D04BA" w:rsidRDefault="00775A03" w:rsidP="00775A03">
            <w:pPr>
              <w:tabs>
                <w:tab w:val="left" w:pos="851"/>
              </w:tabs>
              <w:spacing w:after="120"/>
              <w:jc w:val="left"/>
              <w:rPr>
                <w:rFonts w:eastAsia="Times New Roman" w:cs="Times New Roman"/>
                <w:b/>
                <w:szCs w:val="28"/>
              </w:rPr>
            </w:pPr>
            <w:r w:rsidRPr="000D04BA">
              <w:rPr>
                <w:rFonts w:eastAsia="Times New Roman" w:cs="Times New Roman"/>
                <w:b/>
                <w:szCs w:val="28"/>
              </w:rPr>
              <w:t>DOMANI - program learning outcomes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37476" w14:textId="6574816E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 w:rsidRPr="007D7A0F">
              <w:rPr>
                <w:rFonts w:cs="Times New Roman"/>
                <w:iCs/>
                <w:szCs w:val="28"/>
                <w:lang w:val="en-GB"/>
              </w:rPr>
              <w:t>DPLO</w:t>
            </w:r>
            <w:r w:rsidRPr="000D04BA">
              <w:rPr>
                <w:rFonts w:cs="Times New Roman"/>
                <w:szCs w:val="28"/>
              </w:rPr>
              <w:t xml:space="preserve"> </w:t>
            </w:r>
            <w:r w:rsidR="00775A03" w:rsidRPr="000D04BA">
              <w:rPr>
                <w:rFonts w:cs="Times New Roman"/>
                <w:szCs w:val="28"/>
              </w:rPr>
              <w:t xml:space="preserve">1. </w:t>
            </w:r>
            <w:r w:rsidR="00775A03" w:rsidRPr="000D04BA">
              <w:t>Objectively analyze situations, identify value creation opportunities, and formulate strategies that combine impact, feasibility, and ethics.</w:t>
            </w:r>
          </w:p>
          <w:p w14:paraId="5B569AB6" w14:textId="57F6121C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 w:rsidRPr="007D7A0F">
              <w:rPr>
                <w:rFonts w:cs="Times New Roman"/>
                <w:iCs/>
                <w:szCs w:val="28"/>
                <w:lang w:val="en-GB"/>
              </w:rPr>
              <w:t>DPLO</w:t>
            </w:r>
            <w:r w:rsidRPr="000D04BA">
              <w:t xml:space="preserve"> </w:t>
            </w:r>
            <w:r w:rsidR="00775A03" w:rsidRPr="000D04BA">
              <w:t xml:space="preserve">2. Clearly formulate problems, identify key actors </w:t>
            </w:r>
            <w:r w:rsidR="00775A03" w:rsidRPr="000D04BA">
              <w:lastRenderedPageBreak/>
              <w:t>and relationships, and identify levers for systemic change.</w:t>
            </w:r>
          </w:p>
          <w:p w14:paraId="41068666" w14:textId="103643BC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</w:pPr>
            <w:r w:rsidRPr="007D7A0F">
              <w:rPr>
                <w:rFonts w:cs="Times New Roman"/>
                <w:iCs/>
                <w:szCs w:val="28"/>
                <w:lang w:val="en-GB"/>
              </w:rPr>
              <w:t>DPLO</w:t>
            </w:r>
            <w:r w:rsidRPr="000D04BA">
              <w:t xml:space="preserve"> </w:t>
            </w:r>
            <w:r w:rsidR="00775A03" w:rsidRPr="000D04BA">
              <w:t>3. Form a vision of the desired future, generate and test solution ideas, and identify intervention points with the greatest impact.</w:t>
            </w:r>
          </w:p>
          <w:p w14:paraId="2E55B1DB" w14:textId="1A0576F7" w:rsidR="00775A03" w:rsidRPr="000D04BA" w:rsidRDefault="00B46C02" w:rsidP="0077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2"/>
              </w:tabs>
              <w:ind w:hanging="2"/>
              <w:rPr>
                <w:rFonts w:cs="Times New Roman"/>
                <w:szCs w:val="28"/>
              </w:rPr>
            </w:pPr>
            <w:r w:rsidRPr="007D7A0F">
              <w:rPr>
                <w:rFonts w:cs="Times New Roman"/>
                <w:iCs/>
                <w:szCs w:val="28"/>
                <w:lang w:val="en-GB"/>
              </w:rPr>
              <w:t>DPLO</w:t>
            </w:r>
            <w:r w:rsidRPr="000D04BA">
              <w:t xml:space="preserve"> </w:t>
            </w:r>
            <w:r w:rsidR="00775A03" w:rsidRPr="000D04BA">
              <w:t>4. Work effectively in a team, resolve conflicts constructively , and maintain consistency regarding common goals.</w:t>
            </w:r>
          </w:p>
        </w:tc>
      </w:tr>
      <w:tr w:rsidR="00775A03" w:rsidRPr="000D04BA" w14:paraId="06845504" w14:textId="77777777" w:rsidTr="00500215">
        <w:trPr>
          <w:trHeight w:val="73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35CF60" w14:textId="77777777" w:rsidR="00775A03" w:rsidRPr="000D04BA" w:rsidRDefault="00775A03" w:rsidP="00775A0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0B383635" w14:textId="0900EAA1" w:rsidR="00775A03" w:rsidRPr="000D04BA" w:rsidRDefault="00775A03" w:rsidP="00775A03">
            <w:pPr>
              <w:pStyle w:val="Default"/>
              <w:jc w:val="center"/>
              <w:rPr>
                <w:b/>
                <w:spacing w:val="-4"/>
                <w:szCs w:val="28"/>
              </w:rPr>
            </w:pPr>
            <w:r w:rsidRPr="000D04BA">
              <w:rPr>
                <w:b/>
                <w:bCs/>
                <w:sz w:val="28"/>
                <w:szCs w:val="28"/>
              </w:rPr>
              <w:t>8. Resource provision for program implementation</w:t>
            </w:r>
          </w:p>
        </w:tc>
      </w:tr>
      <w:tr w:rsidR="00775A03" w:rsidRPr="000D04BA" w14:paraId="04B77471" w14:textId="77777777" w:rsidTr="00500215">
        <w:trPr>
          <w:trHeight w:val="73"/>
        </w:trPr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3D330009" w14:textId="64B9535B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b/>
                <w:bCs/>
                <w:szCs w:val="28"/>
              </w:rPr>
              <w:t>Human resources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4CE34" w14:textId="1A00A6E5" w:rsidR="00775A03" w:rsidRPr="000D04BA" w:rsidRDefault="00775A03" w:rsidP="00775A03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szCs w:val="28"/>
              </w:rPr>
              <w:t>Lecturers have a scientific degree and/or academic title, including doctors of geographical sciences, doctors of philosophy. All lecturers are full-time employees of V. N. Karazin KhNU, who regularly undergo advanced training. Specialists in the field of water resources use are involved in the educational process</w:t>
            </w:r>
          </w:p>
        </w:tc>
      </w:tr>
      <w:tr w:rsidR="00775A03" w:rsidRPr="000D04BA" w14:paraId="4DA6A98F" w14:textId="77777777" w:rsidTr="00500215">
        <w:trPr>
          <w:trHeight w:val="73"/>
        </w:trPr>
        <w:tc>
          <w:tcPr>
            <w:tcW w:w="3137" w:type="dxa"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CDE91D" w14:textId="3A9476F9" w:rsidR="00775A03" w:rsidRPr="000D04BA" w:rsidRDefault="00775A03" w:rsidP="00775A03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b/>
                <w:bCs/>
                <w:szCs w:val="28"/>
              </w:rPr>
              <w:t>Logistics and technical support</w:t>
            </w:r>
          </w:p>
        </w:tc>
        <w:tc>
          <w:tcPr>
            <w:tcW w:w="6662" w:type="dxa"/>
            <w:gridSpan w:val="2"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74A33A" w14:textId="03E29A0F" w:rsidR="00775A03" w:rsidRPr="000D04BA" w:rsidRDefault="00775A03" w:rsidP="00775A03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szCs w:val="28"/>
              </w:rPr>
              <w:t>Equipment and facilities necessary for laboratory and field research, technical training aids (multimedia projectors, laptops, printers; scanners, personal computers with software) for the formation of subject competencies in the learning process; use of bases for conducting educational and practical classes in national parks and other facilities of the National Parks (under cooperation agreements).</w:t>
            </w:r>
          </w:p>
        </w:tc>
      </w:tr>
      <w:tr w:rsidR="00B46C02" w:rsidRPr="000D04BA" w14:paraId="50EB4E4B" w14:textId="77777777" w:rsidTr="00FB3E86">
        <w:trPr>
          <w:trHeight w:val="73"/>
        </w:trPr>
        <w:tc>
          <w:tcPr>
            <w:tcW w:w="31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D18882" w14:textId="10A10FC7" w:rsidR="00B46C02" w:rsidRPr="000D04BA" w:rsidRDefault="00B46C02" w:rsidP="00B46C02">
            <w:pPr>
              <w:tabs>
                <w:tab w:val="left" w:pos="851"/>
              </w:tabs>
              <w:spacing w:after="120"/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b/>
                <w:bCs/>
                <w:szCs w:val="28"/>
              </w:rPr>
              <w:t>Information and educational and methodological support</w:t>
            </w:r>
          </w:p>
        </w:tc>
        <w:tc>
          <w:tcPr>
            <w:tcW w:w="66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6EA637" w14:textId="4CAC5E38" w:rsidR="00B46C02" w:rsidRPr="000D04BA" w:rsidRDefault="00B46C02" w:rsidP="00B46C02">
            <w:pPr>
              <w:tabs>
                <w:tab w:val="left" w:pos="851"/>
              </w:tabs>
              <w:spacing w:after="120"/>
              <w:rPr>
                <w:rFonts w:cs="Times New Roman"/>
                <w:b/>
                <w:spacing w:val="-4"/>
                <w:szCs w:val="28"/>
              </w:rPr>
            </w:pPr>
            <w:r w:rsidRPr="002E27F4">
              <w:rPr>
                <w:rFonts w:cs="Times New Roman"/>
                <w:szCs w:val="28"/>
                <w:lang w:val="en-GB"/>
              </w:rPr>
              <w:t>Information regarding the micro-credential program is available on the official websites of V. N. Karazin Kharkiv National University (</w:t>
            </w:r>
            <w:hyperlink r:id="rId7" w:history="1">
              <w:r w:rsidRPr="00907A02">
                <w:rPr>
                  <w:rStyle w:val="ad"/>
                  <w:szCs w:val="28"/>
                  <w:lang w:val="en-GB"/>
                </w:rPr>
                <w:t>https://karazin.ua/</w:t>
              </w:r>
            </w:hyperlink>
            <w:r w:rsidRPr="002E27F4">
              <w:rPr>
                <w:rFonts w:cs="Times New Roman"/>
                <w:szCs w:val="28"/>
                <w:lang w:val="en-GB"/>
              </w:rPr>
              <w:t xml:space="preserve">), the Karazin Digital Learning Support </w:t>
            </w:r>
            <w:proofErr w:type="spellStart"/>
            <w:r w:rsidRPr="002E27F4">
              <w:rPr>
                <w:rFonts w:cs="Times New Roman"/>
                <w:szCs w:val="28"/>
                <w:lang w:val="en-GB"/>
              </w:rPr>
              <w:t>Center</w:t>
            </w:r>
            <w:proofErr w:type="spellEnd"/>
            <w:r w:rsidRPr="002E27F4">
              <w:rPr>
                <w:rFonts w:cs="Times New Roman"/>
                <w:szCs w:val="28"/>
                <w:lang w:val="en-GB"/>
              </w:rPr>
              <w:t xml:space="preserve"> (</w:t>
            </w:r>
            <w:hyperlink r:id="rId8" w:history="1">
              <w:r w:rsidRPr="00907A02">
                <w:rPr>
                  <w:rStyle w:val="ad"/>
                  <w:szCs w:val="28"/>
                  <w:lang w:val="en-GB"/>
                </w:rPr>
                <w:t>http://moodle.karazin.ua</w:t>
              </w:r>
            </w:hyperlink>
            <w:r>
              <w:rPr>
                <w:rFonts w:cs="Times New Roman"/>
                <w:szCs w:val="28"/>
              </w:rPr>
              <w:t>)</w:t>
            </w:r>
            <w:r w:rsidRPr="002E27F4">
              <w:rPr>
                <w:rFonts w:cs="Times New Roman"/>
                <w:szCs w:val="28"/>
                <w:lang w:val="en-GB"/>
              </w:rPr>
              <w:t xml:space="preserve">, and the </w:t>
            </w:r>
            <w:r w:rsidR="00D70389" w:rsidRPr="00B048E2">
              <w:rPr>
                <w:rFonts w:cs="Times New Roman"/>
                <w:szCs w:val="28"/>
                <w:lang w:val="en-GB" w:eastAsia="ru-RU"/>
              </w:rPr>
              <w:t>Institute of Environmental Sciences, Green Energy, and Sustainable Development</w:t>
            </w:r>
            <w:r w:rsidRPr="002E27F4">
              <w:rPr>
                <w:rFonts w:cs="Times New Roman"/>
                <w:szCs w:val="28"/>
                <w:lang w:val="en-GB"/>
              </w:rPr>
              <w:t xml:space="preserve"> (</w:t>
            </w:r>
            <w:hyperlink r:id="rId9" w:history="1">
              <w:r w:rsidRPr="00907A02">
                <w:rPr>
                  <w:rStyle w:val="ad"/>
                  <w:szCs w:val="28"/>
                  <w:lang w:val="en-GB"/>
                </w:rPr>
                <w:t>http://ecology.karazin.ua</w:t>
              </w:r>
            </w:hyperlink>
            <w:r w:rsidRPr="002E27F4">
              <w:rPr>
                <w:rFonts w:cs="Times New Roman"/>
                <w:szCs w:val="28"/>
                <w:lang w:val="en-GB"/>
              </w:rPr>
              <w:t>).</w:t>
            </w:r>
          </w:p>
        </w:tc>
      </w:tr>
    </w:tbl>
    <w:p w14:paraId="0037B699" w14:textId="77777777" w:rsidR="000D04BA" w:rsidRPr="000D04BA" w:rsidRDefault="000D04BA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</w:p>
    <w:p w14:paraId="4A09EF0C" w14:textId="39DD7754" w:rsidR="00717BEC" w:rsidRPr="000D04BA" w:rsidRDefault="003A31D2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spacing w:val="-4"/>
          <w:szCs w:val="28"/>
        </w:rPr>
        <w:t>Table 2</w:t>
      </w:r>
    </w:p>
    <w:p w14:paraId="286A9254" w14:textId="5406732E" w:rsidR="003A31D2" w:rsidRPr="000D04BA" w:rsidRDefault="003A31D2" w:rsidP="003A31D2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bCs/>
          <w:spacing w:val="-4"/>
          <w:szCs w:val="28"/>
        </w:rPr>
        <w:t>2. List of program components</w:t>
      </w:r>
    </w:p>
    <w:tbl>
      <w:tblPr>
        <w:tblW w:w="9891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6"/>
        <w:gridCol w:w="5330"/>
        <w:gridCol w:w="1702"/>
        <w:gridCol w:w="1703"/>
      </w:tblGrid>
      <w:tr w:rsidR="00500215" w:rsidRPr="000D04BA" w14:paraId="3399AEDC" w14:textId="77777777" w:rsidTr="00500215">
        <w:trPr>
          <w:trHeight w:val="609"/>
        </w:trPr>
        <w:tc>
          <w:tcPr>
            <w:tcW w:w="1156" w:type="dxa"/>
          </w:tcPr>
          <w:p w14:paraId="622CF869" w14:textId="46A9891C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821609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Course/ Code</w:t>
            </w:r>
          </w:p>
        </w:tc>
        <w:tc>
          <w:tcPr>
            <w:tcW w:w="5330" w:type="dxa"/>
          </w:tcPr>
          <w:p w14:paraId="7242B447" w14:textId="52F22127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821609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Program Components (</w:t>
            </w:r>
            <w:proofErr w:type="spellStart"/>
            <w:r w:rsidRPr="00821609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сourses</w:t>
            </w:r>
            <w:proofErr w:type="spellEnd"/>
            <w:r w:rsidRPr="00821609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, topics, assignments, practical component, assessment)</w:t>
            </w:r>
          </w:p>
        </w:tc>
        <w:tc>
          <w:tcPr>
            <w:tcW w:w="1702" w:type="dxa"/>
          </w:tcPr>
          <w:p w14:paraId="040AFA5D" w14:textId="376F4067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821609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 xml:space="preserve">Number of </w:t>
            </w:r>
            <w:r w:rsidRPr="00821609">
              <w:rPr>
                <w:b/>
                <w:bCs/>
                <w:lang w:val="en-GB"/>
              </w:rPr>
              <w:t>ECTS</w:t>
            </w:r>
            <w:r w:rsidRPr="00821609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 xml:space="preserve"> Credits</w:t>
            </w:r>
            <w:r w:rsidRPr="00B048E2">
              <w:rPr>
                <w:lang w:val="en-GB"/>
              </w:rPr>
              <w:t xml:space="preserve"> </w:t>
            </w:r>
            <w:r w:rsidRPr="00821609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>/ Hours</w:t>
            </w:r>
          </w:p>
        </w:tc>
        <w:tc>
          <w:tcPr>
            <w:tcW w:w="1703" w:type="dxa"/>
          </w:tcPr>
          <w:p w14:paraId="34336AEC" w14:textId="0CA1DF1F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b/>
                <w:spacing w:val="-4"/>
                <w:szCs w:val="28"/>
              </w:rPr>
            </w:pPr>
            <w:r w:rsidRPr="00821609">
              <w:rPr>
                <w:rFonts w:cs="Times New Roman"/>
                <w:b/>
                <w:bCs/>
                <w:spacing w:val="-4"/>
                <w:szCs w:val="28"/>
                <w:lang w:val="en-GB"/>
              </w:rPr>
              <w:t xml:space="preserve">Type of Control </w:t>
            </w:r>
          </w:p>
        </w:tc>
      </w:tr>
      <w:tr w:rsidR="00500215" w:rsidRPr="000D04BA" w14:paraId="71B0E679" w14:textId="77777777" w:rsidTr="00500215">
        <w:trPr>
          <w:trHeight w:val="290"/>
        </w:trPr>
        <w:tc>
          <w:tcPr>
            <w:tcW w:w="1156" w:type="dxa"/>
          </w:tcPr>
          <w:p w14:paraId="4B226135" w14:textId="7BEF2C4B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color w:val="000000" w:themeColor="dark1"/>
                <w:spacing w:val="-4"/>
                <w:kern w:val="24"/>
                <w:szCs w:val="28"/>
                <w:lang w:val="en-US"/>
              </w:rPr>
              <w:t>EC. 1</w:t>
            </w:r>
          </w:p>
        </w:tc>
        <w:tc>
          <w:tcPr>
            <w:tcW w:w="5330" w:type="dxa"/>
          </w:tcPr>
          <w:p w14:paraId="29D60092" w14:textId="18832A95" w:rsidR="00500215" w:rsidRPr="000D04BA" w:rsidRDefault="00500215" w:rsidP="00500215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Fundamentals and principles of integrated water resources management</w:t>
            </w:r>
          </w:p>
        </w:tc>
        <w:tc>
          <w:tcPr>
            <w:tcW w:w="1702" w:type="dxa"/>
          </w:tcPr>
          <w:p w14:paraId="63625D1A" w14:textId="0B6FF9D6" w:rsidR="00500215" w:rsidRPr="00DE7888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ru-RU"/>
              </w:rPr>
            </w:pPr>
            <w:r w:rsidRPr="000D04BA">
              <w:rPr>
                <w:rFonts w:cs="Times New Roman"/>
                <w:spacing w:val="-4"/>
                <w:szCs w:val="28"/>
              </w:rPr>
              <w:t xml:space="preserve">0.5/ </w:t>
            </w:r>
            <w:r>
              <w:rPr>
                <w:rFonts w:cs="Times New Roman"/>
                <w:spacing w:val="-4"/>
                <w:szCs w:val="28"/>
                <w:lang w:val="ru-RU"/>
              </w:rPr>
              <w:t>15</w:t>
            </w:r>
          </w:p>
        </w:tc>
        <w:tc>
          <w:tcPr>
            <w:tcW w:w="1703" w:type="dxa"/>
          </w:tcPr>
          <w:p w14:paraId="11E0A1EE" w14:textId="30DC8327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Test</w:t>
            </w:r>
          </w:p>
        </w:tc>
      </w:tr>
      <w:tr w:rsidR="00500215" w:rsidRPr="000D04BA" w14:paraId="69654183" w14:textId="77777777" w:rsidTr="00500215">
        <w:trPr>
          <w:trHeight w:val="290"/>
        </w:trPr>
        <w:tc>
          <w:tcPr>
            <w:tcW w:w="1156" w:type="dxa"/>
          </w:tcPr>
          <w:p w14:paraId="3C24889A" w14:textId="406857BC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color w:val="000000" w:themeColor="dark1"/>
                <w:spacing w:val="-4"/>
                <w:kern w:val="24"/>
                <w:szCs w:val="28"/>
                <w:lang w:val="en-US"/>
              </w:rPr>
              <w:t>EC. 2</w:t>
            </w:r>
          </w:p>
        </w:tc>
        <w:tc>
          <w:tcPr>
            <w:tcW w:w="5330" w:type="dxa"/>
          </w:tcPr>
          <w:p w14:paraId="2A86A6F2" w14:textId="16F3F5C7" w:rsidR="00500215" w:rsidRPr="000D04BA" w:rsidRDefault="00500215" w:rsidP="00500215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 xml:space="preserve">Strategic planning and institutional and legal </w:t>
            </w:r>
            <w:r w:rsidRPr="000D04BA">
              <w:rPr>
                <w:rFonts w:cs="Times New Roman"/>
                <w:spacing w:val="-4"/>
                <w:szCs w:val="28"/>
              </w:rPr>
              <w:lastRenderedPageBreak/>
              <w:t>support for IWRM</w:t>
            </w:r>
          </w:p>
        </w:tc>
        <w:tc>
          <w:tcPr>
            <w:tcW w:w="1702" w:type="dxa"/>
          </w:tcPr>
          <w:p w14:paraId="3A276988" w14:textId="51710327" w:rsidR="00500215" w:rsidRPr="00DE7888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  <w:lang w:val="ru-RU"/>
              </w:rPr>
            </w:pPr>
            <w:r w:rsidRPr="000D04BA">
              <w:rPr>
                <w:rFonts w:cs="Times New Roman"/>
                <w:spacing w:val="-4"/>
                <w:szCs w:val="28"/>
              </w:rPr>
              <w:lastRenderedPageBreak/>
              <w:t xml:space="preserve">0.5/ </w:t>
            </w:r>
            <w:r>
              <w:rPr>
                <w:rFonts w:cs="Times New Roman"/>
                <w:spacing w:val="-4"/>
                <w:szCs w:val="28"/>
                <w:lang w:val="ru-RU"/>
              </w:rPr>
              <w:t>15</w:t>
            </w:r>
          </w:p>
        </w:tc>
        <w:tc>
          <w:tcPr>
            <w:tcW w:w="1703" w:type="dxa"/>
          </w:tcPr>
          <w:p w14:paraId="0ABF567A" w14:textId="41C26CE1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Test</w:t>
            </w:r>
          </w:p>
        </w:tc>
      </w:tr>
      <w:tr w:rsidR="00500215" w:rsidRPr="000D04BA" w14:paraId="423909D1" w14:textId="77777777" w:rsidTr="00500215">
        <w:trPr>
          <w:trHeight w:val="290"/>
        </w:trPr>
        <w:tc>
          <w:tcPr>
            <w:tcW w:w="1156" w:type="dxa"/>
          </w:tcPr>
          <w:p w14:paraId="2C0B7CE5" w14:textId="11CB3B7D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color w:val="000000" w:themeColor="dark1"/>
                <w:spacing w:val="-4"/>
                <w:kern w:val="24"/>
                <w:szCs w:val="28"/>
                <w:lang w:val="en-US"/>
              </w:rPr>
              <w:t>EC</w:t>
            </w:r>
            <w:r>
              <w:rPr>
                <w:color w:val="000000" w:themeColor="dark1"/>
                <w:spacing w:val="-4"/>
                <w:kern w:val="24"/>
                <w:szCs w:val="28"/>
              </w:rPr>
              <w:t>. 3</w:t>
            </w:r>
          </w:p>
        </w:tc>
        <w:tc>
          <w:tcPr>
            <w:tcW w:w="5330" w:type="dxa"/>
          </w:tcPr>
          <w:p w14:paraId="4FC31D8E" w14:textId="2D00EB8D" w:rsidR="00500215" w:rsidRPr="000D04BA" w:rsidRDefault="00500215" w:rsidP="00500215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IWRM implementation practices</w:t>
            </w:r>
          </w:p>
        </w:tc>
        <w:tc>
          <w:tcPr>
            <w:tcW w:w="1702" w:type="dxa"/>
          </w:tcPr>
          <w:p w14:paraId="0B51AB8D" w14:textId="2955184F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  <w:lang w:val="ru-RU"/>
              </w:rPr>
              <w:t xml:space="preserve">1 </w:t>
            </w:r>
            <w:r w:rsidRPr="000D04BA">
              <w:rPr>
                <w:rFonts w:cs="Times New Roman"/>
                <w:spacing w:val="-4"/>
                <w:szCs w:val="28"/>
              </w:rPr>
              <w:t>/30</w:t>
            </w:r>
          </w:p>
        </w:tc>
        <w:tc>
          <w:tcPr>
            <w:tcW w:w="1703" w:type="dxa"/>
          </w:tcPr>
          <w:p w14:paraId="572F0754" w14:textId="24E5968C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0D04BA">
              <w:rPr>
                <w:rFonts w:cs="Times New Roman"/>
                <w:spacing w:val="-4"/>
                <w:szCs w:val="28"/>
              </w:rPr>
              <w:t>Test</w:t>
            </w:r>
          </w:p>
        </w:tc>
      </w:tr>
      <w:tr w:rsidR="00500215" w:rsidRPr="000D04BA" w14:paraId="7C51323A" w14:textId="77777777" w:rsidTr="00500215">
        <w:trPr>
          <w:trHeight w:val="292"/>
        </w:trPr>
        <w:tc>
          <w:tcPr>
            <w:tcW w:w="1156" w:type="dxa"/>
          </w:tcPr>
          <w:p w14:paraId="2B6D41A8" w14:textId="0916CE87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  <w:lang w:val="en-GB"/>
              </w:rPr>
              <w:t>P</w:t>
            </w:r>
            <w:r w:rsidRPr="00821609">
              <w:rPr>
                <w:rFonts w:cs="Times New Roman"/>
                <w:spacing w:val="-4"/>
                <w:szCs w:val="28"/>
                <w:lang w:val="en-GB"/>
              </w:rPr>
              <w:t xml:space="preserve">С. 1 </w:t>
            </w:r>
          </w:p>
        </w:tc>
        <w:tc>
          <w:tcPr>
            <w:tcW w:w="5330" w:type="dxa"/>
          </w:tcPr>
          <w:p w14:paraId="01270179" w14:textId="032CC238" w:rsidR="00500215" w:rsidRPr="000D04BA" w:rsidRDefault="00500215" w:rsidP="00500215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821609">
              <w:rPr>
                <w:rFonts w:cs="Times New Roman"/>
                <w:i/>
                <w:iCs/>
                <w:spacing w:val="-4"/>
                <w:szCs w:val="28"/>
                <w:lang w:val="en-GB"/>
              </w:rPr>
              <w:t>Practical Component</w:t>
            </w:r>
          </w:p>
        </w:tc>
        <w:tc>
          <w:tcPr>
            <w:tcW w:w="1702" w:type="dxa"/>
          </w:tcPr>
          <w:p w14:paraId="3A1BF012" w14:textId="597E83E5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821609">
              <w:rPr>
                <w:rFonts w:cs="Times New Roman"/>
                <w:spacing w:val="-4"/>
                <w:szCs w:val="28"/>
                <w:lang w:val="en-GB"/>
              </w:rPr>
              <w:t>1/30</w:t>
            </w:r>
          </w:p>
        </w:tc>
        <w:tc>
          <w:tcPr>
            <w:tcW w:w="1703" w:type="dxa"/>
          </w:tcPr>
          <w:p w14:paraId="50703940" w14:textId="658448B8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 w:rsidRPr="00CD31E7">
              <w:rPr>
                <w:rFonts w:cs="Times New Roman"/>
                <w:spacing w:val="-4"/>
                <w:szCs w:val="28"/>
                <w:lang w:val="en-GB"/>
              </w:rPr>
              <w:t>Pass/Fail with Grade</w:t>
            </w:r>
          </w:p>
        </w:tc>
      </w:tr>
      <w:tr w:rsidR="00500215" w:rsidRPr="000D04BA" w14:paraId="20DCDC0B" w14:textId="77777777" w:rsidTr="00500215">
        <w:trPr>
          <w:trHeight w:val="290"/>
        </w:trPr>
        <w:tc>
          <w:tcPr>
            <w:tcW w:w="1156" w:type="dxa"/>
          </w:tcPr>
          <w:p w14:paraId="47CE5BE6" w14:textId="13AE3807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  <w:lang w:val="en-GB"/>
              </w:rPr>
              <w:t>F</w:t>
            </w:r>
            <w:r w:rsidRPr="00821609">
              <w:rPr>
                <w:rFonts w:cs="Times New Roman"/>
                <w:spacing w:val="-4"/>
                <w:szCs w:val="28"/>
                <w:lang w:val="en-GB"/>
              </w:rPr>
              <w:t xml:space="preserve">А. 1 </w:t>
            </w:r>
          </w:p>
        </w:tc>
        <w:tc>
          <w:tcPr>
            <w:tcW w:w="5330" w:type="dxa"/>
          </w:tcPr>
          <w:p w14:paraId="5200C88A" w14:textId="555DA199" w:rsidR="00500215" w:rsidRPr="000D04BA" w:rsidRDefault="00500215" w:rsidP="00500215">
            <w:pPr>
              <w:tabs>
                <w:tab w:val="left" w:pos="851"/>
              </w:tabs>
              <w:jc w:val="left"/>
              <w:rPr>
                <w:rFonts w:cs="Times New Roman"/>
                <w:spacing w:val="-4"/>
                <w:szCs w:val="28"/>
              </w:rPr>
            </w:pPr>
            <w:r w:rsidRPr="00CD31E7">
              <w:rPr>
                <w:rFonts w:cs="Times New Roman"/>
                <w:i/>
                <w:iCs/>
                <w:spacing w:val="-4"/>
                <w:szCs w:val="28"/>
                <w:lang w:val="en-GB"/>
              </w:rPr>
              <w:t>Final Assessment Exam</w:t>
            </w:r>
          </w:p>
        </w:tc>
        <w:tc>
          <w:tcPr>
            <w:tcW w:w="1702" w:type="dxa"/>
          </w:tcPr>
          <w:p w14:paraId="523E98E5" w14:textId="77777777" w:rsidR="00500215" w:rsidRPr="000D04BA" w:rsidRDefault="00500215" w:rsidP="00500215">
            <w:pPr>
              <w:tabs>
                <w:tab w:val="left" w:pos="851"/>
              </w:tabs>
              <w:jc w:val="center"/>
              <w:rPr>
                <w:rFonts w:cs="Times New Roman"/>
                <w:spacing w:val="-4"/>
                <w:szCs w:val="28"/>
              </w:rPr>
            </w:pPr>
          </w:p>
        </w:tc>
        <w:tc>
          <w:tcPr>
            <w:tcW w:w="1703" w:type="dxa"/>
          </w:tcPr>
          <w:p w14:paraId="031A3E83" w14:textId="040D5522" w:rsidR="00500215" w:rsidRPr="000D04BA" w:rsidRDefault="00500215" w:rsidP="00500215">
            <w:pPr>
              <w:jc w:val="center"/>
              <w:rPr>
                <w:rFonts w:cs="Times New Roman"/>
                <w:spacing w:val="-4"/>
                <w:szCs w:val="28"/>
              </w:rPr>
            </w:pPr>
            <w:r w:rsidRPr="00CD31E7">
              <w:rPr>
                <w:lang w:val="en-GB"/>
              </w:rPr>
              <w:t>Test</w:t>
            </w:r>
          </w:p>
        </w:tc>
      </w:tr>
      <w:tr w:rsidR="00500215" w:rsidRPr="000D04BA" w14:paraId="113A91CE" w14:textId="77777777" w:rsidTr="00D61332">
        <w:trPr>
          <w:trHeight w:val="125"/>
        </w:trPr>
        <w:tc>
          <w:tcPr>
            <w:tcW w:w="9891" w:type="dxa"/>
            <w:gridSpan w:val="4"/>
          </w:tcPr>
          <w:p w14:paraId="53F24B2B" w14:textId="3DDA7454" w:rsidR="00500215" w:rsidRPr="000D04BA" w:rsidRDefault="00500215" w:rsidP="00500215">
            <w:pPr>
              <w:tabs>
                <w:tab w:val="left" w:pos="851"/>
              </w:tabs>
              <w:jc w:val="left"/>
              <w:rPr>
                <w:rFonts w:cs="Times New Roman"/>
                <w:b/>
                <w:spacing w:val="-4"/>
                <w:szCs w:val="28"/>
              </w:rPr>
            </w:pP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 xml:space="preserve">TOTAL SCOPE OF THE PROGRAM </w:t>
            </w:r>
            <w:r>
              <w:rPr>
                <w:rFonts w:cs="Times New Roman"/>
                <w:b/>
                <w:bCs/>
                <w:spacing w:val="-4"/>
                <w:szCs w:val="28"/>
              </w:rPr>
              <w:t xml:space="preserve">                                 </w:t>
            </w:r>
            <w:r w:rsidRPr="000D04BA">
              <w:rPr>
                <w:rFonts w:cs="Times New Roman"/>
                <w:b/>
                <w:bCs/>
                <w:spacing w:val="-4"/>
                <w:szCs w:val="28"/>
              </w:rPr>
              <w:t>3/90</w:t>
            </w:r>
          </w:p>
        </w:tc>
      </w:tr>
    </w:tbl>
    <w:p w14:paraId="22EC92DF" w14:textId="77777777" w:rsidR="003A31D2" w:rsidRPr="000D04BA" w:rsidRDefault="003A31D2" w:rsidP="003A31D2">
      <w:pPr>
        <w:tabs>
          <w:tab w:val="left" w:pos="851"/>
        </w:tabs>
        <w:spacing w:after="120"/>
        <w:jc w:val="right"/>
        <w:rPr>
          <w:rFonts w:cs="Times New Roman"/>
          <w:b/>
          <w:spacing w:val="-4"/>
          <w:szCs w:val="28"/>
        </w:rPr>
      </w:pPr>
    </w:p>
    <w:p w14:paraId="1642FBE7" w14:textId="183A8423" w:rsidR="00311328" w:rsidRPr="000D04BA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bCs/>
          <w:spacing w:val="-4"/>
          <w:szCs w:val="28"/>
        </w:rPr>
        <w:t xml:space="preserve">3. </w:t>
      </w:r>
      <w:r w:rsidR="00500215" w:rsidRPr="00500215">
        <w:rPr>
          <w:rFonts w:cs="Times New Roman"/>
          <w:b/>
          <w:bCs/>
          <w:spacing w:val="-4"/>
          <w:szCs w:val="28"/>
        </w:rPr>
        <w:t>Form of attestation according to the program</w:t>
      </w:r>
    </w:p>
    <w:p w14:paraId="22C67A40" w14:textId="4799F26B" w:rsidR="00311328" w:rsidRPr="000D04BA" w:rsidRDefault="00500215" w:rsidP="00311328">
      <w:pPr>
        <w:tabs>
          <w:tab w:val="left" w:pos="851"/>
        </w:tabs>
        <w:spacing w:after="120" w:line="276" w:lineRule="auto"/>
        <w:ind w:firstLine="567"/>
        <w:rPr>
          <w:rFonts w:cs="Times New Roman"/>
          <w:bCs/>
          <w:spacing w:val="-4"/>
          <w:szCs w:val="28"/>
        </w:rPr>
      </w:pPr>
      <w:r w:rsidRPr="00500215">
        <w:rPr>
          <w:rFonts w:cs="Times New Roman"/>
          <w:bCs/>
          <w:spacing w:val="-4"/>
          <w:szCs w:val="28"/>
        </w:rPr>
        <w:t>The final assessment is conducted in the form of a final exam consisting of a comprehensive test, which includes both theoretical and practical questions.</w:t>
      </w:r>
      <w:r w:rsidR="00311328" w:rsidRPr="000D04BA">
        <w:rPr>
          <w:rFonts w:cs="Times New Roman"/>
          <w:bCs/>
          <w:spacing w:val="-4"/>
          <w:szCs w:val="28"/>
        </w:rPr>
        <w:t>.</w:t>
      </w:r>
    </w:p>
    <w:p w14:paraId="334CBEF8" w14:textId="77777777" w:rsidR="00311328" w:rsidRPr="000D04BA" w:rsidRDefault="00311328" w:rsidP="00311328">
      <w:pPr>
        <w:tabs>
          <w:tab w:val="left" w:pos="851"/>
        </w:tabs>
        <w:spacing w:after="120"/>
        <w:rPr>
          <w:rFonts w:cs="Times New Roman"/>
          <w:b/>
          <w:spacing w:val="-4"/>
          <w:szCs w:val="28"/>
        </w:rPr>
      </w:pPr>
    </w:p>
    <w:p w14:paraId="22470224" w14:textId="0B7151FC" w:rsidR="00311328" w:rsidRPr="000D04BA" w:rsidRDefault="00311328" w:rsidP="00311328">
      <w:pPr>
        <w:tabs>
          <w:tab w:val="left" w:pos="851"/>
        </w:tabs>
        <w:spacing w:after="120"/>
        <w:jc w:val="center"/>
        <w:rPr>
          <w:rFonts w:cs="Times New Roman"/>
          <w:b/>
          <w:spacing w:val="-4"/>
          <w:szCs w:val="28"/>
        </w:rPr>
      </w:pPr>
      <w:r w:rsidRPr="000D04BA">
        <w:rPr>
          <w:rFonts w:cs="Times New Roman"/>
          <w:b/>
          <w:bCs/>
          <w:spacing w:val="-4"/>
          <w:szCs w:val="28"/>
        </w:rPr>
        <w:t>4. Program Certification</w:t>
      </w:r>
    </w:p>
    <w:p w14:paraId="664E0D5B" w14:textId="77777777" w:rsidR="00500215" w:rsidRDefault="00500215" w:rsidP="00500215">
      <w:pPr>
        <w:rPr>
          <w:rFonts w:cs="Times New Roman"/>
          <w:color w:val="auto"/>
          <w:szCs w:val="28"/>
          <w:lang w:val="en-GB" w:eastAsia="ru-RU"/>
        </w:rPr>
      </w:pPr>
    </w:p>
    <w:p w14:paraId="64C06AEB" w14:textId="319CC569" w:rsidR="00500215" w:rsidRPr="00B048E2" w:rsidRDefault="00500215" w:rsidP="00500215">
      <w:pPr>
        <w:rPr>
          <w:rFonts w:cs="Times New Roman"/>
          <w:szCs w:val="28"/>
          <w:lang w:val="en-GB"/>
        </w:rPr>
      </w:pPr>
      <w:r w:rsidRPr="00B048E2">
        <w:rPr>
          <w:rFonts w:cs="Times New Roman"/>
          <w:color w:val="auto"/>
          <w:szCs w:val="28"/>
          <w:lang w:val="en-GB" w:eastAsia="ru-RU"/>
        </w:rPr>
        <w:t>Head of the program</w:t>
      </w:r>
      <w:r w:rsidRPr="00B048E2">
        <w:rPr>
          <w:rFonts w:cs="Times New Roman"/>
          <w:szCs w:val="28"/>
          <w:lang w:val="en-GB"/>
        </w:rPr>
        <w:t xml:space="preserve"> _____________</w:t>
      </w:r>
      <w:r w:rsidRPr="00CD31E7">
        <w:rPr>
          <w:rFonts w:cs="Times New Roman"/>
          <w:szCs w:val="28"/>
          <w:lang w:val="en-US"/>
        </w:rPr>
        <w:t xml:space="preserve">    </w:t>
      </w:r>
      <w:r>
        <w:rPr>
          <w:rFonts w:cs="Times New Roman"/>
          <w:szCs w:val="28"/>
          <w:lang w:val="en-US"/>
        </w:rPr>
        <w:t xml:space="preserve"> </w:t>
      </w:r>
      <w:r w:rsidRPr="00CD31E7">
        <w:rPr>
          <w:rFonts w:cs="Times New Roman"/>
          <w:szCs w:val="28"/>
          <w:lang w:val="en-US"/>
        </w:rPr>
        <w:t xml:space="preserve"> </w:t>
      </w:r>
      <w:r w:rsidRPr="00B048E2">
        <w:rPr>
          <w:rFonts w:cs="Times New Roman"/>
          <w:szCs w:val="28"/>
          <w:lang w:val="en-GB"/>
        </w:rPr>
        <w:t xml:space="preserve"> </w:t>
      </w:r>
      <w:r w:rsidRPr="00500215">
        <w:rPr>
          <w:rFonts w:cs="Times New Roman"/>
          <w:szCs w:val="28"/>
          <w:u w:val="single"/>
          <w:lang w:val="en-GB"/>
        </w:rPr>
        <w:t>Alla NEKOS</w:t>
      </w:r>
    </w:p>
    <w:p w14:paraId="44D2A664" w14:textId="77777777" w:rsidR="00500215" w:rsidRPr="00B048E2" w:rsidRDefault="00500215" w:rsidP="00500215">
      <w:pPr>
        <w:jc w:val="center"/>
        <w:rPr>
          <w:rFonts w:cs="Times New Roman"/>
          <w:sz w:val="24"/>
          <w:szCs w:val="28"/>
          <w:lang w:val="en-GB"/>
        </w:rPr>
      </w:pPr>
      <w:r w:rsidRPr="00B048E2">
        <w:rPr>
          <w:rFonts w:cs="Times New Roman"/>
          <w:sz w:val="24"/>
          <w:szCs w:val="28"/>
          <w:lang w:val="en-GB"/>
        </w:rPr>
        <w:t>(signature)                    (Name, SURNAME)</w:t>
      </w:r>
    </w:p>
    <w:p w14:paraId="60462F2E" w14:textId="77777777" w:rsidR="00500215" w:rsidRPr="00B048E2" w:rsidRDefault="00500215" w:rsidP="00500215">
      <w:pPr>
        <w:rPr>
          <w:rFonts w:cs="Times New Roman"/>
          <w:szCs w:val="28"/>
          <w:lang w:val="en-GB"/>
        </w:rPr>
      </w:pPr>
    </w:p>
    <w:p w14:paraId="7F8CE447" w14:textId="77777777" w:rsidR="00500215" w:rsidRPr="00B048E2" w:rsidRDefault="00500215" w:rsidP="00500215">
      <w:pPr>
        <w:rPr>
          <w:rFonts w:cs="Times New Roman"/>
          <w:szCs w:val="28"/>
          <w:lang w:val="en-GB"/>
        </w:rPr>
      </w:pPr>
      <w:r w:rsidRPr="00B048E2">
        <w:rPr>
          <w:rFonts w:cs="Times New Roman"/>
          <w:szCs w:val="28"/>
          <w:lang w:val="en-GB"/>
        </w:rPr>
        <w:t>Considered at the department meeting _______________________</w:t>
      </w:r>
    </w:p>
    <w:p w14:paraId="5B1E7F90" w14:textId="77777777" w:rsidR="00500215" w:rsidRPr="00B048E2" w:rsidRDefault="00500215" w:rsidP="00500215">
      <w:pPr>
        <w:rPr>
          <w:rFonts w:cs="Times New Roman"/>
          <w:szCs w:val="28"/>
          <w:lang w:val="en-GB"/>
        </w:rPr>
      </w:pPr>
      <w:r w:rsidRPr="00B048E2">
        <w:rPr>
          <w:rFonts w:cs="Times New Roman"/>
          <w:szCs w:val="28"/>
          <w:lang w:val="en-GB"/>
        </w:rPr>
        <w:t>from «___» ______ 20__ ,  protocol № ___</w:t>
      </w:r>
    </w:p>
    <w:p w14:paraId="3C10963F" w14:textId="77777777" w:rsidR="00500215" w:rsidRPr="00B048E2" w:rsidRDefault="00500215" w:rsidP="00500215">
      <w:pPr>
        <w:rPr>
          <w:rFonts w:cs="Times New Roman"/>
          <w:szCs w:val="28"/>
          <w:lang w:val="en-GB"/>
        </w:rPr>
      </w:pPr>
    </w:p>
    <w:p w14:paraId="6360CE0B" w14:textId="77777777" w:rsidR="00500215" w:rsidRPr="00B048E2" w:rsidRDefault="00500215" w:rsidP="00500215">
      <w:pPr>
        <w:rPr>
          <w:rFonts w:cs="Times New Roman"/>
          <w:szCs w:val="28"/>
          <w:lang w:val="en-GB"/>
        </w:rPr>
      </w:pPr>
      <w:r w:rsidRPr="00B048E2">
        <w:rPr>
          <w:rFonts w:cs="Times New Roman"/>
          <w:szCs w:val="28"/>
          <w:lang w:val="en-GB"/>
        </w:rPr>
        <w:t xml:space="preserve">Head of the Department _______________ </w:t>
      </w:r>
      <w:r w:rsidRPr="00CD31E7">
        <w:rPr>
          <w:rFonts w:cs="Times New Roman"/>
          <w:szCs w:val="28"/>
          <w:lang w:val="en-US"/>
        </w:rPr>
        <w:t xml:space="preserve">    </w:t>
      </w:r>
      <w:r w:rsidRPr="00CD31E7">
        <w:rPr>
          <w:rFonts w:cs="Times New Roman"/>
          <w:szCs w:val="28"/>
          <w:u w:val="single"/>
          <w:lang w:val="en-GB"/>
        </w:rPr>
        <w:t>Nadiya MASKYMENKO</w:t>
      </w:r>
    </w:p>
    <w:p w14:paraId="13CD7010" w14:textId="77777777" w:rsidR="00500215" w:rsidRPr="00B048E2" w:rsidRDefault="00500215" w:rsidP="00500215">
      <w:pPr>
        <w:jc w:val="center"/>
        <w:rPr>
          <w:rFonts w:cs="Times New Roman"/>
          <w:sz w:val="24"/>
          <w:szCs w:val="28"/>
          <w:lang w:val="en-GB"/>
        </w:rPr>
      </w:pPr>
      <w:r w:rsidRPr="00B048E2">
        <w:rPr>
          <w:rFonts w:cs="Times New Roman"/>
          <w:sz w:val="24"/>
          <w:szCs w:val="28"/>
          <w:lang w:val="en-GB"/>
        </w:rPr>
        <w:t xml:space="preserve">                    (signature)                    (Name, SURNAME)</w:t>
      </w:r>
    </w:p>
    <w:p w14:paraId="4B50D726" w14:textId="77777777" w:rsidR="00500215" w:rsidRPr="00B048E2" w:rsidRDefault="00500215" w:rsidP="00500215">
      <w:pPr>
        <w:rPr>
          <w:rFonts w:cs="Times New Roman"/>
          <w:szCs w:val="28"/>
          <w:lang w:val="en-GB"/>
        </w:rPr>
      </w:pPr>
      <w:r w:rsidRPr="00B048E2">
        <w:rPr>
          <w:rFonts w:cs="Times New Roman"/>
          <w:szCs w:val="28"/>
          <w:lang w:val="en-GB"/>
        </w:rPr>
        <w:t xml:space="preserve"> «</w:t>
      </w:r>
      <w:r w:rsidRPr="00B9630F">
        <w:rPr>
          <w:rFonts w:cs="Times New Roman"/>
          <w:szCs w:val="28"/>
          <w:lang w:val="en-GB"/>
        </w:rPr>
        <w:t>___</w:t>
      </w:r>
      <w:r w:rsidRPr="00B048E2">
        <w:rPr>
          <w:rFonts w:cs="Times New Roman"/>
          <w:szCs w:val="28"/>
          <w:lang w:val="en-GB"/>
        </w:rPr>
        <w:t xml:space="preserve">» _________ 20__ </w:t>
      </w:r>
    </w:p>
    <w:p w14:paraId="6D953B5B" w14:textId="5B634F72" w:rsidR="003A31D2" w:rsidRPr="000D04BA" w:rsidRDefault="003A31D2" w:rsidP="00FB3E86">
      <w:pPr>
        <w:tabs>
          <w:tab w:val="left" w:pos="851"/>
        </w:tabs>
        <w:spacing w:after="120"/>
        <w:rPr>
          <w:rFonts w:cs="Times New Roman"/>
          <w:bCs/>
          <w:spacing w:val="-4"/>
          <w:szCs w:val="28"/>
        </w:rPr>
      </w:pPr>
    </w:p>
    <w:sectPr w:rsidR="003A31D2" w:rsidRPr="000D04BA" w:rsidSect="006F1CB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134" w:right="567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BE0EA" w14:textId="77777777" w:rsidR="0092794E" w:rsidRDefault="0092794E">
      <w:r>
        <w:separator/>
      </w:r>
    </w:p>
  </w:endnote>
  <w:endnote w:type="continuationSeparator" w:id="0">
    <w:p w14:paraId="65B10383" w14:textId="77777777" w:rsidR="0092794E" w:rsidRDefault="0092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42F5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5BC8A84A" w14:textId="77777777" w:rsidR="00FE3A3C" w:rsidRDefault="00FE3A3C" w:rsidP="002B75B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9780" w14:textId="77777777" w:rsidR="00FE3A3C" w:rsidRDefault="00FE3A3C" w:rsidP="002B75B4">
    <w:pPr>
      <w:pStyle w:val="a6"/>
      <w:framePr w:wrap="around" w:vAnchor="text" w:hAnchor="margin" w:xAlign="right" w:y="1"/>
      <w:rPr>
        <w:rStyle w:val="a5"/>
        <w:rFonts w:cs="Courier New"/>
      </w:rPr>
    </w:pPr>
  </w:p>
  <w:p w14:paraId="6DBFD181" w14:textId="77777777" w:rsidR="00FE3A3C" w:rsidRDefault="00FE3A3C" w:rsidP="002B75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8E1CB" w14:textId="77777777" w:rsidR="0092794E" w:rsidRDefault="0092794E">
      <w:r>
        <w:separator/>
      </w:r>
    </w:p>
  </w:footnote>
  <w:footnote w:type="continuationSeparator" w:id="0">
    <w:p w14:paraId="6E2A89F8" w14:textId="77777777" w:rsidR="0092794E" w:rsidRDefault="00927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445E" w14:textId="77777777" w:rsidR="00FE3A3C" w:rsidRDefault="00FE3A3C" w:rsidP="002B75B4">
    <w:pPr>
      <w:pStyle w:val="a3"/>
      <w:framePr w:wrap="around" w:vAnchor="text" w:hAnchor="margin" w:xAlign="center" w:y="1"/>
      <w:rPr>
        <w:rStyle w:val="a5"/>
        <w:rFonts w:cs="Courier New"/>
      </w:rPr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end"/>
    </w:r>
  </w:p>
  <w:p w14:paraId="78E87F6B" w14:textId="77777777" w:rsidR="00FE3A3C" w:rsidRDefault="00FE3A3C" w:rsidP="002B75B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3D07" w14:textId="77777777" w:rsidR="00FE3A3C" w:rsidRDefault="00FE3A3C" w:rsidP="002B75B4">
    <w:pPr>
      <w:pStyle w:val="a3"/>
      <w:framePr w:wrap="around" w:vAnchor="text" w:hAnchor="margin" w:xAlign="center" w:y="1"/>
      <w:jc w:val="center"/>
    </w:pPr>
    <w:r>
      <w:rPr>
        <w:rStyle w:val="a5"/>
        <w:rFonts w:cs="Courier New"/>
      </w:rPr>
      <w:fldChar w:fldCharType="begin"/>
    </w:r>
    <w:r>
      <w:rPr>
        <w:rStyle w:val="a5"/>
        <w:rFonts w:cs="Courier New"/>
      </w:rPr>
      <w:instrText xml:space="preserve">PAGE  </w:instrText>
    </w:r>
    <w:r>
      <w:rPr>
        <w:rStyle w:val="a5"/>
        <w:rFonts w:cs="Courier New"/>
      </w:rPr>
      <w:fldChar w:fldCharType="separate"/>
    </w:r>
    <w:r w:rsidR="00D31475">
      <w:rPr>
        <w:rStyle w:val="a5"/>
        <w:rFonts w:cs="Courier New"/>
        <w:noProof/>
      </w:rPr>
      <w:t>12</w:t>
    </w:r>
    <w:r>
      <w:rPr>
        <w:rStyle w:val="a5"/>
        <w:rFonts w:cs="Courier Ne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D63"/>
    <w:multiLevelType w:val="hybridMultilevel"/>
    <w:tmpl w:val="2F9E2F18"/>
    <w:lvl w:ilvl="0" w:tplc="32A8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692657"/>
    <w:multiLevelType w:val="hybridMultilevel"/>
    <w:tmpl w:val="FD9CFDC0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A70"/>
    <w:multiLevelType w:val="hybridMultilevel"/>
    <w:tmpl w:val="FE3C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1230A"/>
    <w:multiLevelType w:val="hybridMultilevel"/>
    <w:tmpl w:val="CA00E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29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5" w15:restartNumberingAfterBreak="0">
    <w:nsid w:val="41FF1E9E"/>
    <w:multiLevelType w:val="hybridMultilevel"/>
    <w:tmpl w:val="72F4761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A3F83"/>
    <w:multiLevelType w:val="multilevel"/>
    <w:tmpl w:val="8386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CA0ED0"/>
    <w:multiLevelType w:val="hybridMultilevel"/>
    <w:tmpl w:val="FC4EDD4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49520A4C"/>
    <w:multiLevelType w:val="hybridMultilevel"/>
    <w:tmpl w:val="9BF47172"/>
    <w:lvl w:ilvl="0" w:tplc="A986274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04220019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9" w15:restartNumberingAfterBreak="0">
    <w:nsid w:val="4E640D69"/>
    <w:multiLevelType w:val="hybridMultilevel"/>
    <w:tmpl w:val="F6AE2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D202FD"/>
    <w:multiLevelType w:val="multilevel"/>
    <w:tmpl w:val="A538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5CFB471B"/>
    <w:multiLevelType w:val="hybridMultilevel"/>
    <w:tmpl w:val="F2FE933A"/>
    <w:lvl w:ilvl="0" w:tplc="43AA1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A51E8"/>
    <w:multiLevelType w:val="hybridMultilevel"/>
    <w:tmpl w:val="C5AA8A6C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13" w15:restartNumberingAfterBreak="0">
    <w:nsid w:val="680131A4"/>
    <w:multiLevelType w:val="hybridMultilevel"/>
    <w:tmpl w:val="DEDC61B6"/>
    <w:lvl w:ilvl="0" w:tplc="BE6CD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0F2B99"/>
    <w:multiLevelType w:val="multilevel"/>
    <w:tmpl w:val="C26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29106ED"/>
    <w:multiLevelType w:val="hybridMultilevel"/>
    <w:tmpl w:val="DE948EFA"/>
    <w:lvl w:ilvl="0" w:tplc="43AA1E5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71200"/>
    <w:multiLevelType w:val="hybridMultilevel"/>
    <w:tmpl w:val="9BCEC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A5C45"/>
    <w:multiLevelType w:val="hybridMultilevel"/>
    <w:tmpl w:val="9BF47172"/>
    <w:lvl w:ilvl="0" w:tplc="FFFFFFFF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7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2"/>
  </w:num>
  <w:num w:numId="10">
    <w:abstractNumId w:val="16"/>
  </w:num>
  <w:num w:numId="11">
    <w:abstractNumId w:val="14"/>
  </w:num>
  <w:num w:numId="12">
    <w:abstractNumId w:val="1"/>
  </w:num>
  <w:num w:numId="13">
    <w:abstractNumId w:val="3"/>
  </w:num>
  <w:num w:numId="14">
    <w:abstractNumId w:val="5"/>
  </w:num>
  <w:num w:numId="15">
    <w:abstractNumId w:val="13"/>
  </w:num>
  <w:num w:numId="16">
    <w:abstractNumId w:val="1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77"/>
    <w:rsid w:val="00034056"/>
    <w:rsid w:val="000729E4"/>
    <w:rsid w:val="00077023"/>
    <w:rsid w:val="000911E6"/>
    <w:rsid w:val="00096238"/>
    <w:rsid w:val="000D04BA"/>
    <w:rsid w:val="000D26B8"/>
    <w:rsid w:val="000F42C3"/>
    <w:rsid w:val="000F5323"/>
    <w:rsid w:val="000F565F"/>
    <w:rsid w:val="00101563"/>
    <w:rsid w:val="00107300"/>
    <w:rsid w:val="00124083"/>
    <w:rsid w:val="00133F89"/>
    <w:rsid w:val="00136EF7"/>
    <w:rsid w:val="00160CF4"/>
    <w:rsid w:val="00164D41"/>
    <w:rsid w:val="0016763E"/>
    <w:rsid w:val="00171E8A"/>
    <w:rsid w:val="00184383"/>
    <w:rsid w:val="0018475B"/>
    <w:rsid w:val="00197ABF"/>
    <w:rsid w:val="001C1FC2"/>
    <w:rsid w:val="001E082E"/>
    <w:rsid w:val="001E17A6"/>
    <w:rsid w:val="001F1871"/>
    <w:rsid w:val="00217E37"/>
    <w:rsid w:val="00233D23"/>
    <w:rsid w:val="002524A9"/>
    <w:rsid w:val="00270464"/>
    <w:rsid w:val="002769EE"/>
    <w:rsid w:val="002805E9"/>
    <w:rsid w:val="00283A01"/>
    <w:rsid w:val="00291185"/>
    <w:rsid w:val="002B2A53"/>
    <w:rsid w:val="002B75B4"/>
    <w:rsid w:val="002F60F2"/>
    <w:rsid w:val="00311328"/>
    <w:rsid w:val="00330BDB"/>
    <w:rsid w:val="0033613F"/>
    <w:rsid w:val="00356076"/>
    <w:rsid w:val="00360BC1"/>
    <w:rsid w:val="003A31D2"/>
    <w:rsid w:val="003B0D1E"/>
    <w:rsid w:val="003C32B6"/>
    <w:rsid w:val="003E6DA7"/>
    <w:rsid w:val="003F2CA8"/>
    <w:rsid w:val="003F36F5"/>
    <w:rsid w:val="00405032"/>
    <w:rsid w:val="004225B5"/>
    <w:rsid w:val="004248F2"/>
    <w:rsid w:val="00436343"/>
    <w:rsid w:val="004724CB"/>
    <w:rsid w:val="00477F49"/>
    <w:rsid w:val="00484BA9"/>
    <w:rsid w:val="004A438E"/>
    <w:rsid w:val="004A5609"/>
    <w:rsid w:val="004B0697"/>
    <w:rsid w:val="004C58C3"/>
    <w:rsid w:val="004D69E4"/>
    <w:rsid w:val="004D6BA8"/>
    <w:rsid w:val="004F154A"/>
    <w:rsid w:val="00500215"/>
    <w:rsid w:val="00501EDA"/>
    <w:rsid w:val="00503727"/>
    <w:rsid w:val="00505EB8"/>
    <w:rsid w:val="00550D55"/>
    <w:rsid w:val="00553A13"/>
    <w:rsid w:val="0056364B"/>
    <w:rsid w:val="00582010"/>
    <w:rsid w:val="00592EF2"/>
    <w:rsid w:val="005C0535"/>
    <w:rsid w:val="005D4D40"/>
    <w:rsid w:val="005E7EB0"/>
    <w:rsid w:val="006256E6"/>
    <w:rsid w:val="00625D76"/>
    <w:rsid w:val="00665E5D"/>
    <w:rsid w:val="006A7BE9"/>
    <w:rsid w:val="006D4DFA"/>
    <w:rsid w:val="006F1CBE"/>
    <w:rsid w:val="006F2AEA"/>
    <w:rsid w:val="00703C34"/>
    <w:rsid w:val="00717BEC"/>
    <w:rsid w:val="007222EA"/>
    <w:rsid w:val="00747A7F"/>
    <w:rsid w:val="007508A7"/>
    <w:rsid w:val="00756659"/>
    <w:rsid w:val="00763936"/>
    <w:rsid w:val="00770267"/>
    <w:rsid w:val="00775A03"/>
    <w:rsid w:val="007B6A95"/>
    <w:rsid w:val="007C6018"/>
    <w:rsid w:val="007D31F1"/>
    <w:rsid w:val="007E6EF2"/>
    <w:rsid w:val="00804CB7"/>
    <w:rsid w:val="008063C5"/>
    <w:rsid w:val="00812DF9"/>
    <w:rsid w:val="00880321"/>
    <w:rsid w:val="00897F24"/>
    <w:rsid w:val="008A24DD"/>
    <w:rsid w:val="008D339E"/>
    <w:rsid w:val="00911FE8"/>
    <w:rsid w:val="00922D95"/>
    <w:rsid w:val="0092794E"/>
    <w:rsid w:val="00927D66"/>
    <w:rsid w:val="00936B0C"/>
    <w:rsid w:val="009474D7"/>
    <w:rsid w:val="00962E06"/>
    <w:rsid w:val="00965785"/>
    <w:rsid w:val="00972E64"/>
    <w:rsid w:val="0099399A"/>
    <w:rsid w:val="009B6429"/>
    <w:rsid w:val="009B6E64"/>
    <w:rsid w:val="009D4368"/>
    <w:rsid w:val="009F786E"/>
    <w:rsid w:val="00A14FCE"/>
    <w:rsid w:val="00A24B9C"/>
    <w:rsid w:val="00A527F0"/>
    <w:rsid w:val="00A61A8B"/>
    <w:rsid w:val="00A7015F"/>
    <w:rsid w:val="00A76144"/>
    <w:rsid w:val="00A929A7"/>
    <w:rsid w:val="00AA1AD1"/>
    <w:rsid w:val="00AB081B"/>
    <w:rsid w:val="00AB4EFB"/>
    <w:rsid w:val="00AF2994"/>
    <w:rsid w:val="00AF5A2D"/>
    <w:rsid w:val="00B039C5"/>
    <w:rsid w:val="00B224EF"/>
    <w:rsid w:val="00B46C02"/>
    <w:rsid w:val="00B66E05"/>
    <w:rsid w:val="00B97DAD"/>
    <w:rsid w:val="00BA4C47"/>
    <w:rsid w:val="00BC1C63"/>
    <w:rsid w:val="00BC6FA5"/>
    <w:rsid w:val="00BD0022"/>
    <w:rsid w:val="00BE018E"/>
    <w:rsid w:val="00BF3730"/>
    <w:rsid w:val="00C042A1"/>
    <w:rsid w:val="00C64DDE"/>
    <w:rsid w:val="00C66051"/>
    <w:rsid w:val="00C710B4"/>
    <w:rsid w:val="00C9560A"/>
    <w:rsid w:val="00C97705"/>
    <w:rsid w:val="00CA4256"/>
    <w:rsid w:val="00CB01D8"/>
    <w:rsid w:val="00CB4E7A"/>
    <w:rsid w:val="00CE0E03"/>
    <w:rsid w:val="00CE71DD"/>
    <w:rsid w:val="00CE7CCA"/>
    <w:rsid w:val="00CF2DA2"/>
    <w:rsid w:val="00CF5704"/>
    <w:rsid w:val="00D01F98"/>
    <w:rsid w:val="00D078AC"/>
    <w:rsid w:val="00D1384C"/>
    <w:rsid w:val="00D25CD4"/>
    <w:rsid w:val="00D31475"/>
    <w:rsid w:val="00D41814"/>
    <w:rsid w:val="00D4620E"/>
    <w:rsid w:val="00D61332"/>
    <w:rsid w:val="00D70389"/>
    <w:rsid w:val="00D82575"/>
    <w:rsid w:val="00D841A1"/>
    <w:rsid w:val="00D91A32"/>
    <w:rsid w:val="00DA53AF"/>
    <w:rsid w:val="00DD5059"/>
    <w:rsid w:val="00DE402E"/>
    <w:rsid w:val="00DE7888"/>
    <w:rsid w:val="00DF1792"/>
    <w:rsid w:val="00DF385C"/>
    <w:rsid w:val="00E0445F"/>
    <w:rsid w:val="00E07284"/>
    <w:rsid w:val="00E10C1D"/>
    <w:rsid w:val="00E42542"/>
    <w:rsid w:val="00E657A6"/>
    <w:rsid w:val="00E84D80"/>
    <w:rsid w:val="00E9478C"/>
    <w:rsid w:val="00E96F39"/>
    <w:rsid w:val="00EA3C03"/>
    <w:rsid w:val="00EA5677"/>
    <w:rsid w:val="00EC380F"/>
    <w:rsid w:val="00ED7B8D"/>
    <w:rsid w:val="00F0672C"/>
    <w:rsid w:val="00F21C38"/>
    <w:rsid w:val="00F41393"/>
    <w:rsid w:val="00F47747"/>
    <w:rsid w:val="00F557AC"/>
    <w:rsid w:val="00F7021B"/>
    <w:rsid w:val="00F86DAB"/>
    <w:rsid w:val="00F94BF1"/>
    <w:rsid w:val="00FB3E86"/>
    <w:rsid w:val="00FD601E"/>
    <w:rsid w:val="00FE3A3C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F8FDB"/>
  <w15:docId w15:val="{5E78683A-01EE-4C93-8A7E-3B879F36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C38"/>
    <w:pPr>
      <w:widowControl w:val="0"/>
      <w:jc w:val="both"/>
    </w:pPr>
    <w:rPr>
      <w:rFonts w:ascii="Times New Roman" w:hAnsi="Times New Roman" w:cs="Courier New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en" w:eastAsia="uk-UA"/>
    </w:rPr>
  </w:style>
  <w:style w:type="character" w:styleId="a5">
    <w:name w:val="page number"/>
    <w:uiPriority w:val="99"/>
    <w:rsid w:val="00F21C38"/>
    <w:rPr>
      <w:rFonts w:cs="Times New Roman"/>
    </w:rPr>
  </w:style>
  <w:style w:type="paragraph" w:styleId="a6">
    <w:name w:val="footer"/>
    <w:basedOn w:val="a"/>
    <w:link w:val="a7"/>
    <w:uiPriority w:val="99"/>
    <w:rsid w:val="00F21C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21C38"/>
    <w:rPr>
      <w:rFonts w:ascii="Times New Roman" w:hAnsi="Times New Roman" w:cs="Courier New"/>
      <w:color w:val="000000"/>
      <w:sz w:val="24"/>
      <w:szCs w:val="24"/>
      <w:lang w:val="en" w:eastAsia="uk-UA"/>
    </w:rPr>
  </w:style>
  <w:style w:type="paragraph" w:styleId="a8">
    <w:name w:val="List Paragraph"/>
    <w:basedOn w:val="a"/>
    <w:link w:val="a9"/>
    <w:uiPriority w:val="34"/>
    <w:qFormat/>
    <w:rsid w:val="00F21C38"/>
    <w:pPr>
      <w:ind w:left="720"/>
      <w:contextualSpacing/>
    </w:pPr>
  </w:style>
  <w:style w:type="table" w:styleId="aa">
    <w:name w:val="Table Grid"/>
    <w:basedOn w:val="a1"/>
    <w:uiPriority w:val="99"/>
    <w:rsid w:val="00F21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936B0C"/>
    <w:pPr>
      <w:suppressAutoHyphens/>
      <w:ind w:left="140"/>
      <w:jc w:val="left"/>
    </w:pPr>
    <w:rPr>
      <w:rFonts w:ascii="Arial" w:hAnsi="Arial" w:cs="Arial"/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33613F"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rsid w:val="0033613F"/>
    <w:pPr>
      <w:autoSpaceDE w:val="0"/>
      <w:autoSpaceDN w:val="0"/>
      <w:jc w:val="left"/>
    </w:pPr>
    <w:rPr>
      <w:rFonts w:ascii="Microsoft Sans Serif" w:hAnsi="Microsoft Sans Serif" w:cs="Microsoft Sans Serif"/>
      <w:color w:val="auto"/>
      <w:sz w:val="24"/>
      <w:lang w:eastAsia="en-US"/>
    </w:rPr>
  </w:style>
  <w:style w:type="character" w:customStyle="1" w:styleId="ac">
    <w:name w:val="Основной текст Знак"/>
    <w:link w:val="ab"/>
    <w:uiPriority w:val="99"/>
    <w:locked/>
    <w:rsid w:val="0033613F"/>
    <w:rPr>
      <w:rFonts w:ascii="Microsoft Sans Serif" w:hAnsi="Microsoft Sans Serif" w:cs="Microsoft Sans Serif"/>
      <w:sz w:val="24"/>
      <w:szCs w:val="24"/>
      <w:lang w:val="en"/>
    </w:rPr>
  </w:style>
  <w:style w:type="character" w:styleId="ad">
    <w:name w:val="Hyperlink"/>
    <w:uiPriority w:val="99"/>
    <w:rsid w:val="00582010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582010"/>
    <w:pPr>
      <w:widowControl/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160C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160CF4"/>
    <w:rPr>
      <w:rFonts w:ascii="Courier New" w:hAnsi="Courier New" w:cs="Courier New"/>
      <w:lang w:val="en" w:eastAsia="uk-UA" w:bidi="ar-SA"/>
    </w:rPr>
  </w:style>
  <w:style w:type="paragraph" w:styleId="af">
    <w:name w:val="Body Text Indent"/>
    <w:basedOn w:val="a"/>
    <w:link w:val="af0"/>
    <w:uiPriority w:val="99"/>
    <w:rsid w:val="00D01F9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ascii="Times New Roman" w:hAnsi="Times New Roman" w:cs="Courier New"/>
      <w:color w:val="000000"/>
      <w:sz w:val="24"/>
      <w:szCs w:val="24"/>
    </w:rPr>
  </w:style>
  <w:style w:type="paragraph" w:customStyle="1" w:styleId="Default">
    <w:name w:val="Default"/>
    <w:rsid w:val="00D01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6">
    <w:name w:val="rvts6"/>
    <w:uiPriority w:val="99"/>
    <w:rsid w:val="00D01F98"/>
    <w:rPr>
      <w:rFonts w:cs="Times New Roman"/>
    </w:rPr>
  </w:style>
  <w:style w:type="character" w:customStyle="1" w:styleId="a9">
    <w:name w:val="Абзац списка Знак"/>
    <w:link w:val="a8"/>
    <w:uiPriority w:val="34"/>
    <w:locked/>
    <w:rsid w:val="004A5609"/>
    <w:rPr>
      <w:rFonts w:ascii="Times New Roman" w:hAnsi="Times New Roman" w:cs="Courier New"/>
      <w:color w:val="000000"/>
      <w:sz w:val="28"/>
      <w:szCs w:val="24"/>
    </w:rPr>
  </w:style>
  <w:style w:type="character" w:styleId="af1">
    <w:name w:val="Unresolved Mention"/>
    <w:basedOn w:val="a0"/>
    <w:uiPriority w:val="99"/>
    <w:semiHidden/>
    <w:unhideWhenUsed/>
    <w:rsid w:val="00FB3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karazin.u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arazin.u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ology.karazin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6097</Words>
  <Characters>3476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Ребрій</dc:creator>
  <cp:keywords/>
  <dc:description/>
  <cp:lastModifiedBy>swift</cp:lastModifiedBy>
  <cp:revision>3</cp:revision>
  <cp:lastPrinted>2025-10-21T08:20:00Z</cp:lastPrinted>
  <dcterms:created xsi:type="dcterms:W3CDTF">2026-02-11T14:25:00Z</dcterms:created>
  <dcterms:modified xsi:type="dcterms:W3CDTF">2026-02-19T10:57:00Z</dcterms:modified>
</cp:coreProperties>
</file>